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6F56B4BD"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00F3330E"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FA59F1" w:rsidRPr="00FA59F1">
        <w:rPr>
          <w:rFonts w:ascii="Arial" w:hAnsi="Arial" w:cs="Arial"/>
          <w:b/>
          <w:bCs/>
          <w:lang w:val="en-US"/>
        </w:rPr>
        <w:t>R2-2303350</w:t>
      </w:r>
    </w:p>
    <w:p w14:paraId="27CAEAD4" w14:textId="22E37C80" w:rsidR="00D92427" w:rsidRPr="00A20554" w:rsidRDefault="00773332" w:rsidP="00354BC5">
      <w:pPr>
        <w:tabs>
          <w:tab w:val="left" w:pos="1979"/>
        </w:tabs>
        <w:spacing w:after="180" w:line="240" w:lineRule="auto"/>
        <w:jc w:val="left"/>
        <w:rPr>
          <w:rFonts w:ascii="Arial" w:hAnsi="Arial" w:cs="Arial"/>
          <w:b/>
          <w:bCs/>
          <w:lang w:val="en-US"/>
        </w:rPr>
      </w:pPr>
      <w:r w:rsidRPr="00BD694A">
        <w:rPr>
          <w:rFonts w:ascii="Arial" w:hAnsi="Arial" w:cs="Arial"/>
          <w:b/>
          <w:bCs/>
          <w:lang w:val="en-US"/>
        </w:rPr>
        <w:t>E-Meeting, April 17-26,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1070FD">
        <w:rPr>
          <w:rFonts w:ascii="Arial" w:hAnsi="Arial" w:cs="Arial"/>
          <w:b/>
          <w:bCs/>
          <w:lang w:val="en-US"/>
        </w:rPr>
        <w:tab/>
      </w:r>
      <w:r w:rsidR="001070FD">
        <w:rPr>
          <w:rFonts w:ascii="Arial" w:hAnsi="Arial" w:cs="Arial"/>
          <w:b/>
          <w:bCs/>
          <w:lang w:val="en-US"/>
        </w:rPr>
        <w:tab/>
      </w:r>
      <w:r w:rsidR="001070FD">
        <w:rPr>
          <w:rFonts w:ascii="Arial" w:hAnsi="Arial" w:cs="Arial"/>
          <w:b/>
          <w:bCs/>
          <w:lang w:val="en-US"/>
        </w:rPr>
        <w:tab/>
      </w:r>
      <w:r w:rsidR="001070FD">
        <w:rPr>
          <w:rFonts w:ascii="Arial" w:hAnsi="Arial" w:cs="Arial"/>
          <w:b/>
          <w:bCs/>
          <w:lang w:val="en-US"/>
        </w:rPr>
        <w:tab/>
      </w:r>
      <w:r w:rsidR="001070FD">
        <w:rPr>
          <w:rFonts w:ascii="Arial" w:hAnsi="Arial" w:cs="Arial"/>
          <w:b/>
          <w:bCs/>
          <w:lang w:val="en-US"/>
        </w:rPr>
        <w:tab/>
      </w:r>
      <w:r w:rsidR="00BC5F3E">
        <w:rPr>
          <w:rFonts w:ascii="Arial" w:hAnsi="Arial" w:cs="Arial"/>
          <w:b/>
          <w:bCs/>
          <w:lang w:val="en-US"/>
        </w:rPr>
        <w:t xml:space="preserve">revision of </w:t>
      </w:r>
      <w:r w:rsidR="00150F81" w:rsidRPr="00FC555A">
        <w:rPr>
          <w:rFonts w:ascii="Arial" w:hAnsi="Arial" w:cs="Arial"/>
          <w:b/>
          <w:bCs/>
          <w:lang w:val="en-US"/>
        </w:rPr>
        <w:t>R2-2301116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07DA0D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E294B">
        <w:rPr>
          <w:rFonts w:ascii="Arial" w:hAnsi="Arial" w:cs="Arial"/>
          <w:b/>
          <w:bCs/>
          <w:lang w:val="en-US" w:eastAsia="en-US"/>
        </w:rPr>
        <w:t xml:space="preserve">Capability sharing issue for SRS </w:t>
      </w:r>
      <w:r w:rsidR="00B14CE6">
        <w:rPr>
          <w:rFonts w:ascii="Arial" w:hAnsi="Arial" w:cs="Arial"/>
          <w:b/>
          <w:bCs/>
          <w:lang w:val="en-US" w:eastAsia="en-US"/>
        </w:rPr>
        <w:t xml:space="preserve">Tx </w:t>
      </w:r>
      <w:r w:rsidR="00BE294B">
        <w:rPr>
          <w:rFonts w:ascii="Arial" w:hAnsi="Arial" w:cs="Arial"/>
          <w:b/>
          <w:bCs/>
          <w:lang w:val="en-US" w:eastAsia="en-US"/>
        </w:rPr>
        <w:t>switching</w:t>
      </w:r>
      <w:r w:rsidR="00B14CE6">
        <w:rPr>
          <w:rFonts w:ascii="Arial" w:hAnsi="Arial" w:cs="Arial"/>
          <w:b/>
          <w:bCs/>
          <w:lang w:val="en-US" w:eastAsia="en-US"/>
        </w:rPr>
        <w:t xml:space="preserve"> capability</w:t>
      </w:r>
    </w:p>
    <w:p w14:paraId="12450CE5" w14:textId="6A99BEB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20AD">
        <w:rPr>
          <w:rFonts w:ascii="Arial" w:hAnsi="Arial" w:cs="Arial"/>
          <w:b/>
          <w:bCs/>
          <w:lang w:val="en-US" w:eastAsia="en-US"/>
        </w:rPr>
        <w:t>7</w:t>
      </w:r>
      <w:r w:rsidR="001D6823">
        <w:rPr>
          <w:rFonts w:ascii="Arial" w:hAnsi="Arial" w:cs="Arial"/>
          <w:b/>
          <w:bCs/>
          <w:lang w:val="en-US" w:eastAsia="en-US"/>
        </w:rPr>
        <w:t>.</w:t>
      </w:r>
      <w:r w:rsidR="00EA7769">
        <w:rPr>
          <w:rFonts w:ascii="Arial" w:hAnsi="Arial" w:cs="Arial"/>
          <w:b/>
          <w:bCs/>
          <w:lang w:val="en-US" w:eastAsia="en-US"/>
        </w:rPr>
        <w:t>17.</w:t>
      </w:r>
      <w:r w:rsidR="008F0F90">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2603585A" w:rsidR="00B13802" w:rsidRDefault="00B13802" w:rsidP="00140B1F">
      <w:r>
        <w:t>According to the WID</w:t>
      </w:r>
      <w:r w:rsidR="00FB5AA9">
        <w:t xml:space="preserve"> [1]</w:t>
      </w:r>
      <w:r>
        <w:t xml:space="preserve"> of the Rel-18 </w:t>
      </w:r>
      <w:r w:rsidR="00713255">
        <w:t>MUSIM</w:t>
      </w:r>
      <w:r>
        <w:t xml:space="preserve">, </w:t>
      </w:r>
      <w:r w:rsidR="00BB3F3A">
        <w:t xml:space="preserve">RAN2 needs to find solutions to for </w:t>
      </w:r>
      <w:r w:rsidR="006601FC">
        <w:rPr>
          <w:bCs/>
        </w:rPr>
        <w:t>UE capability restriction issue</w:t>
      </w:r>
      <w:r w:rsidR="00DE7B95">
        <w:rPr>
          <w:bCs/>
        </w:rPr>
        <w:t xml:space="preserve"> of multiple SIMs</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1942C7DE" w14:textId="77777777" w:rsidR="002C4590" w:rsidRDefault="002C4590" w:rsidP="002C4590">
            <w:pPr>
              <w:spacing w:after="0"/>
              <w:rPr>
                <w:bCs/>
                <w:sz w:val="20"/>
              </w:rPr>
            </w:pPr>
            <w:r>
              <w:rPr>
                <w:bCs/>
                <w:lang w:val="en-US"/>
              </w:rPr>
              <w:t xml:space="preserve">1. </w:t>
            </w:r>
            <w:r>
              <w:rPr>
                <w:bCs/>
              </w:rPr>
              <w:t>Enhancements for MUSIM procedures to operate in RRC_CONNECTED state simultaneously in NW A and NW B. [</w:t>
            </w:r>
            <w:r>
              <w:rPr>
                <w:b/>
              </w:rPr>
              <w:t>RAN2</w:t>
            </w:r>
            <w:r>
              <w:rPr>
                <w:bCs/>
              </w:rPr>
              <w:t>, RAN3, RAN4].</w:t>
            </w:r>
          </w:p>
          <w:p w14:paraId="31FA43BA" w14:textId="77777777" w:rsidR="002C4590" w:rsidRDefault="002C4590" w:rsidP="002C4590">
            <w:pPr>
              <w:numPr>
                <w:ilvl w:val="0"/>
                <w:numId w:val="28"/>
              </w:numPr>
              <w:spacing w:after="0" w:line="240" w:lineRule="auto"/>
              <w:jc w:val="left"/>
              <w:textAlignment w:val="auto"/>
              <w:rPr>
                <w:bCs/>
              </w:rPr>
            </w:pPr>
            <w:r>
              <w:rPr>
                <w:bCs/>
              </w:rPr>
              <w:t>Specify mechanism to indicate preference on temporary UE capability restriction and removal of restriction (</w:t>
            </w:r>
            <w:proofErr w:type="gramStart"/>
            <w:r>
              <w:rPr>
                <w:bCs/>
              </w:rPr>
              <w:t>e.g.</w:t>
            </w:r>
            <w:proofErr w:type="gramEnd"/>
            <w:r>
              <w:rPr>
                <w:bCs/>
              </w:rPr>
              <w:t xml:space="preserve"> capability update, release of cells, (de)activation of configured resources) with NW A when UE needs transmission or reception (e.g., start/stop connection to NW B) for MUSIM purpose</w:t>
            </w:r>
          </w:p>
          <w:p w14:paraId="6904F343" w14:textId="77777777" w:rsidR="002C4590" w:rsidRDefault="002C4590" w:rsidP="002C4590">
            <w:pPr>
              <w:numPr>
                <w:ilvl w:val="0"/>
                <w:numId w:val="28"/>
              </w:numPr>
              <w:spacing w:after="0" w:line="240" w:lineRule="auto"/>
              <w:jc w:val="left"/>
              <w:textAlignment w:val="auto"/>
              <w:rPr>
                <w:bCs/>
              </w:rPr>
            </w:pPr>
            <w:r>
              <w:rPr>
                <w:b/>
              </w:rPr>
              <w:t>RAT Concurrency:</w:t>
            </w:r>
            <w:r>
              <w:rPr>
                <w:bCs/>
              </w:rPr>
              <w:t xml:space="preserve"> Network A is NR SA (with CA) or NR DC. Network B can either be LTE or NR.</w:t>
            </w:r>
          </w:p>
          <w:p w14:paraId="7DF5301F" w14:textId="77777777" w:rsidR="002C4590" w:rsidRDefault="002C4590" w:rsidP="002C4590">
            <w:pPr>
              <w:numPr>
                <w:ilvl w:val="0"/>
                <w:numId w:val="28"/>
              </w:numPr>
              <w:spacing w:after="0" w:line="240" w:lineRule="auto"/>
              <w:jc w:val="left"/>
              <w:textAlignment w:val="auto"/>
              <w:rPr>
                <w:bCs/>
              </w:rPr>
            </w:pPr>
            <w:r>
              <w:rPr>
                <w:b/>
              </w:rPr>
              <w:t>Applicable UE architecture:</w:t>
            </w:r>
            <w:r>
              <w:rPr>
                <w:bCs/>
              </w:rPr>
              <w:t xml:space="preserve"> Dual-RX/Dual-TX UE</w:t>
            </w:r>
          </w:p>
          <w:p w14:paraId="42440CD9" w14:textId="77777777" w:rsidR="002C4590" w:rsidRDefault="002C4590" w:rsidP="002C4590">
            <w:pPr>
              <w:spacing w:after="0"/>
              <w:rPr>
                <w:bCs/>
              </w:rPr>
            </w:pPr>
          </w:p>
          <w:p w14:paraId="47ADB6C6" w14:textId="77777777" w:rsidR="002C4590" w:rsidRDefault="002C4590" w:rsidP="002C4590">
            <w:pPr>
              <w:spacing w:after="0"/>
              <w:ind w:firstLine="360"/>
              <w:rPr>
                <w:bCs/>
              </w:rPr>
            </w:pPr>
            <w:r>
              <w:rPr>
                <w:bCs/>
              </w:rPr>
              <w:t>The work item shall identify whether the WI will have RAN3 or RAN4 impacts by RAN#99 [</w:t>
            </w:r>
            <w:r>
              <w:rPr>
                <w:b/>
              </w:rPr>
              <w:t>RAN2</w:t>
            </w:r>
            <w:r>
              <w:rPr>
                <w:bCs/>
              </w:rPr>
              <w:t>].</w:t>
            </w:r>
          </w:p>
          <w:p w14:paraId="64B78D66" w14:textId="6C5F2607" w:rsidR="003D1941" w:rsidRPr="00A150D9" w:rsidRDefault="003D1941" w:rsidP="00B8494B">
            <w:pPr>
              <w:spacing w:after="0" w:line="240" w:lineRule="auto"/>
              <w:jc w:val="left"/>
              <w:rPr>
                <w:rFonts w:eastAsia="等线"/>
                <w:bCs/>
                <w:i/>
                <w:sz w:val="20"/>
                <w:lang w:eastAsia="en-GB"/>
              </w:rPr>
            </w:pPr>
          </w:p>
        </w:tc>
      </w:tr>
    </w:tbl>
    <w:p w14:paraId="07FA6F67" w14:textId="77777777" w:rsidR="00EA06CC" w:rsidRDefault="00EA06CC" w:rsidP="00140B1F"/>
    <w:p w14:paraId="1CFBA1DA" w14:textId="3B06398E" w:rsidR="00EA06CC" w:rsidRDefault="00EA06CC" w:rsidP="00140B1F">
      <w:r>
        <w:t>According to the discussion in the RAN2#119bis-e meeting, RAN2 made the following agreement:</w:t>
      </w:r>
    </w:p>
    <w:tbl>
      <w:tblPr>
        <w:tblStyle w:val="TableGrid"/>
        <w:tblW w:w="0" w:type="auto"/>
        <w:tblLook w:val="04A0" w:firstRow="1" w:lastRow="0" w:firstColumn="1" w:lastColumn="0" w:noHBand="0" w:noVBand="1"/>
      </w:tblPr>
      <w:tblGrid>
        <w:gridCol w:w="9855"/>
      </w:tblGrid>
      <w:tr w:rsidR="00EA06CC" w14:paraId="695099C6" w14:textId="77777777" w:rsidTr="00EA06CC">
        <w:tc>
          <w:tcPr>
            <w:tcW w:w="9855" w:type="dxa"/>
          </w:tcPr>
          <w:p w14:paraId="5A43779D" w14:textId="7DE00DC8" w:rsidR="00EA06CC" w:rsidRDefault="00EA06CC" w:rsidP="00097579">
            <w:pPr>
              <w:pStyle w:val="ListParagraph"/>
              <w:numPr>
                <w:ilvl w:val="0"/>
                <w:numId w:val="33"/>
              </w:numPr>
              <w:ind w:firstLineChars="0"/>
            </w:pPr>
            <w:r w:rsidRPr="001A5E7E">
              <w:t xml:space="preserve">RAN2 </w:t>
            </w:r>
            <w:r w:rsidRPr="008569F7">
              <w:t xml:space="preserve">to discuss whether the following UE capabilities (not a complete list) are impacted for dual-active MUSIM: MIMO layers, BC capabilities, Measurement capabilities, Bandwidth, </w:t>
            </w:r>
            <w:r w:rsidRPr="008569F7">
              <w:rPr>
                <w:i/>
              </w:rPr>
              <w:t xml:space="preserve">srs-TxSwitch, </w:t>
            </w:r>
            <w:r w:rsidRPr="008569F7">
              <w:rPr>
                <w:iCs/>
              </w:rPr>
              <w:t>UL tx power, Power Class.</w:t>
            </w:r>
          </w:p>
        </w:tc>
      </w:tr>
    </w:tbl>
    <w:p w14:paraId="78DADE97" w14:textId="77777777" w:rsidR="00EA06CC" w:rsidRDefault="00EA06CC" w:rsidP="00140B1F"/>
    <w:p w14:paraId="2DC411ED" w14:textId="2D90899A" w:rsidR="00DB51CA" w:rsidRDefault="000F649C" w:rsidP="00140B1F">
      <w:r>
        <w:t xml:space="preserve">In this contribution, </w:t>
      </w:r>
      <w:r w:rsidR="00636D92">
        <w:t xml:space="preserve">we provide the capability sharing issue related to SRS Tx </w:t>
      </w:r>
      <w:r w:rsidR="0064092E">
        <w:t>switching</w:t>
      </w:r>
      <w:r w:rsidR="00636D92">
        <w:t xml:space="preserve"> capability</w:t>
      </w:r>
      <w:r w:rsidR="00994843">
        <w:t xml:space="preserve"> (</w:t>
      </w:r>
      <w:proofErr w:type="gramStart"/>
      <w:r w:rsidR="00994843">
        <w:t>e.g.</w:t>
      </w:r>
      <w:proofErr w:type="gramEnd"/>
      <w:r w:rsidR="00994843">
        <w:t xml:space="preserve"> </w:t>
      </w:r>
      <w:r w:rsidR="004930D9" w:rsidRPr="007D1E1D">
        <w:rPr>
          <w:b/>
          <w:i/>
        </w:rPr>
        <w:t>srs-TxSwitch</w:t>
      </w:r>
      <w:r w:rsidR="00994843">
        <w:t>)</w:t>
      </w:r>
    </w:p>
    <w:p w14:paraId="6B332CC7" w14:textId="63399489" w:rsidR="00DA44DE" w:rsidRDefault="00DA44DE" w:rsidP="00DA44DE">
      <w:pPr>
        <w:pStyle w:val="Heading1"/>
        <w:tabs>
          <w:tab w:val="left" w:pos="432"/>
        </w:tabs>
        <w:jc w:val="left"/>
      </w:pPr>
      <w:r>
        <w:rPr>
          <w:rFonts w:hint="eastAsia"/>
        </w:rPr>
        <w:t>Discussion</w:t>
      </w:r>
    </w:p>
    <w:p w14:paraId="37A64B2A" w14:textId="4F930AC7" w:rsidR="00BE13E3" w:rsidRPr="006669F6" w:rsidRDefault="000C66BC" w:rsidP="00BE13E3">
      <w:pPr>
        <w:pStyle w:val="Heading2"/>
        <w:keepLines w:val="0"/>
        <w:tabs>
          <w:tab w:val="clear" w:pos="1002"/>
          <w:tab w:val="num" w:pos="576"/>
        </w:tabs>
        <w:spacing w:line="240" w:lineRule="auto"/>
        <w:ind w:left="0" w:firstLine="0"/>
        <w:jc w:val="left"/>
        <w:rPr>
          <w:rFonts w:cs="Arial"/>
          <w:bCs/>
          <w:lang w:val="en-US" w:eastAsia="en-US"/>
        </w:rPr>
      </w:pPr>
      <w:r w:rsidRPr="006669F6">
        <w:rPr>
          <w:rFonts w:cs="Arial"/>
          <w:bCs/>
          <w:lang w:val="en-US" w:eastAsia="en-US"/>
        </w:rPr>
        <w:t xml:space="preserve">UE capability restriction for </w:t>
      </w:r>
      <w:r w:rsidRPr="006669F6">
        <w:rPr>
          <w:i/>
        </w:rPr>
        <w:t>srs-TxSwitch</w:t>
      </w:r>
    </w:p>
    <w:p w14:paraId="05089D23" w14:textId="1E9E0C12" w:rsidR="0056005A" w:rsidRDefault="009713E1" w:rsidP="00923C7A">
      <w:r>
        <w:t xml:space="preserve">The </w:t>
      </w:r>
      <w:r w:rsidR="005B2A87">
        <w:rPr>
          <w:rFonts w:hint="eastAsia"/>
        </w:rPr>
        <w:t>deta</w:t>
      </w:r>
      <w:r w:rsidR="005B2A87">
        <w:t xml:space="preserve">iled capability descriptions </w:t>
      </w:r>
      <w:r w:rsidR="006442E6">
        <w:t>for</w:t>
      </w:r>
      <w:r w:rsidR="0042013E">
        <w:t xml:space="preserve"> </w:t>
      </w:r>
      <w:r w:rsidR="0042013E" w:rsidRPr="006669F6">
        <w:rPr>
          <w:i/>
        </w:rPr>
        <w:t>srs-TxSwitch</w:t>
      </w:r>
      <w:r w:rsidR="006442E6">
        <w:t xml:space="preserve"> </w:t>
      </w:r>
      <w:r w:rsidR="005B2A87">
        <w:t>from 38.306 are quoted as follows</w:t>
      </w:r>
      <w:r w:rsidR="00923C7A">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3C7A" w:rsidRPr="007D1E1D" w14:paraId="5FAEB52D" w14:textId="77777777" w:rsidTr="00923775">
        <w:trPr>
          <w:cantSplit/>
          <w:tblHeader/>
        </w:trPr>
        <w:tc>
          <w:tcPr>
            <w:tcW w:w="6917" w:type="dxa"/>
          </w:tcPr>
          <w:p w14:paraId="7C7771B4" w14:textId="77777777" w:rsidR="00923C7A" w:rsidRPr="007D1E1D" w:rsidRDefault="00923C7A" w:rsidP="00923775">
            <w:pPr>
              <w:pStyle w:val="TAL"/>
              <w:ind w:firstLine="442"/>
              <w:rPr>
                <w:b/>
                <w:i/>
              </w:rPr>
            </w:pPr>
            <w:r w:rsidRPr="007D1E1D">
              <w:rPr>
                <w:b/>
                <w:i/>
              </w:rPr>
              <w:lastRenderedPageBreak/>
              <w:t>srs-TxSwitch, srs-TxSwitch-v1610</w:t>
            </w:r>
          </w:p>
          <w:p w14:paraId="0D520CF7" w14:textId="77777777" w:rsidR="00923C7A" w:rsidRPr="007D1E1D" w:rsidRDefault="00923C7A" w:rsidP="00923775">
            <w:pPr>
              <w:pStyle w:val="TAL"/>
              <w:ind w:firstLine="440"/>
            </w:pPr>
            <w:r w:rsidRPr="007D1E1D">
              <w:t>Defines whether UE supports SRS for DL CSI acquisition as defined in clause 6.2.1.2 of TS 38.214 [12]. The capability signalling comprises of the following parameters:</w:t>
            </w:r>
          </w:p>
          <w:p w14:paraId="1FC81BE6" w14:textId="77777777" w:rsidR="00923C7A" w:rsidRPr="007D1E1D" w:rsidRDefault="00923C7A" w:rsidP="00923775">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supportedSRS-TxPortSwitch</w:t>
            </w:r>
            <w:r w:rsidRPr="007D1E1D">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r w:rsidRPr="007D1E1D">
              <w:rPr>
                <w:rFonts w:ascii="Arial" w:hAnsi="Arial" w:cs="Arial"/>
                <w:i/>
                <w:sz w:val="18"/>
                <w:szCs w:val="18"/>
              </w:rPr>
              <w:t>supportedSRS-TxPortSwitch</w:t>
            </w:r>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23C7A" w:rsidRPr="007D1E1D" w14:paraId="135A5B29" w14:textId="77777777" w:rsidTr="00923775">
              <w:tc>
                <w:tcPr>
                  <w:tcW w:w="2365" w:type="pct"/>
                </w:tcPr>
                <w:p w14:paraId="5AE31AEC" w14:textId="77777777" w:rsidR="00923C7A" w:rsidRPr="007D1E1D" w:rsidRDefault="00923C7A" w:rsidP="00923775">
                  <w:pPr>
                    <w:pStyle w:val="TAH"/>
                    <w:rPr>
                      <w:i/>
                      <w:iCs/>
                    </w:rPr>
                  </w:pPr>
                  <w:r w:rsidRPr="007D1E1D">
                    <w:rPr>
                      <w:i/>
                      <w:iCs/>
                    </w:rPr>
                    <w:t>supportedSRS-TxPortSwitch</w:t>
                  </w:r>
                </w:p>
              </w:tc>
              <w:tc>
                <w:tcPr>
                  <w:tcW w:w="2635" w:type="pct"/>
                </w:tcPr>
                <w:p w14:paraId="558CBDCE" w14:textId="77777777" w:rsidR="00923C7A" w:rsidRPr="007D1E1D" w:rsidRDefault="00923C7A" w:rsidP="00923775">
                  <w:pPr>
                    <w:pStyle w:val="TAH"/>
                    <w:rPr>
                      <w:i/>
                      <w:iCs/>
                    </w:rPr>
                  </w:pPr>
                  <w:r w:rsidRPr="007D1E1D">
                    <w:rPr>
                      <w:i/>
                      <w:iCs/>
                    </w:rPr>
                    <w:t>supportedSRS-TxPortSwitch-v1610</w:t>
                  </w:r>
                </w:p>
              </w:tc>
            </w:tr>
            <w:tr w:rsidR="00923C7A" w:rsidRPr="007D1E1D" w14:paraId="51E80A56" w14:textId="77777777" w:rsidTr="00923775">
              <w:tc>
                <w:tcPr>
                  <w:tcW w:w="2365" w:type="pct"/>
                </w:tcPr>
                <w:p w14:paraId="0C67E6C6" w14:textId="77777777" w:rsidR="00923C7A" w:rsidRPr="007D1E1D" w:rsidRDefault="00923C7A" w:rsidP="00923775">
                  <w:pPr>
                    <w:pStyle w:val="TAL"/>
                    <w:ind w:firstLine="440"/>
                    <w:jc w:val="center"/>
                    <w:rPr>
                      <w:i/>
                      <w:iCs/>
                    </w:rPr>
                  </w:pPr>
                  <w:r w:rsidRPr="007D1E1D">
                    <w:rPr>
                      <w:i/>
                      <w:iCs/>
                    </w:rPr>
                    <w:t>t1r2</w:t>
                  </w:r>
                </w:p>
              </w:tc>
              <w:tc>
                <w:tcPr>
                  <w:tcW w:w="2635" w:type="pct"/>
                </w:tcPr>
                <w:p w14:paraId="090CFA39" w14:textId="77777777" w:rsidR="00923C7A" w:rsidRPr="007D1E1D" w:rsidRDefault="00923C7A" w:rsidP="00923775">
                  <w:pPr>
                    <w:pStyle w:val="TAL"/>
                    <w:ind w:firstLine="440"/>
                    <w:jc w:val="center"/>
                    <w:rPr>
                      <w:i/>
                      <w:iCs/>
                    </w:rPr>
                  </w:pPr>
                  <w:r w:rsidRPr="007D1E1D">
                    <w:rPr>
                      <w:i/>
                      <w:iCs/>
                    </w:rPr>
                    <w:t>t1r1-t1r2</w:t>
                  </w:r>
                </w:p>
              </w:tc>
            </w:tr>
            <w:tr w:rsidR="00923C7A" w:rsidRPr="007D1E1D" w14:paraId="45D6D4B4" w14:textId="77777777" w:rsidTr="00923775">
              <w:tc>
                <w:tcPr>
                  <w:tcW w:w="2365" w:type="pct"/>
                </w:tcPr>
                <w:p w14:paraId="4DE176D5" w14:textId="77777777" w:rsidR="00923C7A" w:rsidRPr="007D1E1D" w:rsidRDefault="00923C7A" w:rsidP="00923775">
                  <w:pPr>
                    <w:pStyle w:val="TAL"/>
                    <w:ind w:firstLine="440"/>
                    <w:jc w:val="center"/>
                    <w:rPr>
                      <w:i/>
                      <w:iCs/>
                    </w:rPr>
                  </w:pPr>
                  <w:r w:rsidRPr="007D1E1D">
                    <w:rPr>
                      <w:i/>
                      <w:iCs/>
                    </w:rPr>
                    <w:t>t1r4</w:t>
                  </w:r>
                </w:p>
              </w:tc>
              <w:tc>
                <w:tcPr>
                  <w:tcW w:w="2635" w:type="pct"/>
                </w:tcPr>
                <w:p w14:paraId="5D98B14E" w14:textId="77777777" w:rsidR="00923C7A" w:rsidRPr="007D1E1D" w:rsidRDefault="00923C7A" w:rsidP="00923775">
                  <w:pPr>
                    <w:pStyle w:val="TAL"/>
                    <w:ind w:firstLine="440"/>
                    <w:jc w:val="center"/>
                    <w:rPr>
                      <w:i/>
                      <w:iCs/>
                    </w:rPr>
                  </w:pPr>
                  <w:r w:rsidRPr="007D1E1D">
                    <w:rPr>
                      <w:i/>
                      <w:iCs/>
                    </w:rPr>
                    <w:t>t1r1-t1r2-t1r4</w:t>
                  </w:r>
                </w:p>
              </w:tc>
            </w:tr>
            <w:tr w:rsidR="00923C7A" w:rsidRPr="007D1E1D" w14:paraId="14BB40CA" w14:textId="77777777" w:rsidTr="00923775">
              <w:tc>
                <w:tcPr>
                  <w:tcW w:w="2365" w:type="pct"/>
                </w:tcPr>
                <w:p w14:paraId="5DAACF49" w14:textId="77777777" w:rsidR="00923C7A" w:rsidRPr="007D1E1D" w:rsidRDefault="00923C7A" w:rsidP="00923775">
                  <w:pPr>
                    <w:pStyle w:val="TAL"/>
                    <w:ind w:firstLine="440"/>
                    <w:jc w:val="center"/>
                    <w:rPr>
                      <w:i/>
                      <w:iCs/>
                    </w:rPr>
                  </w:pPr>
                  <w:r w:rsidRPr="007D1E1D">
                    <w:rPr>
                      <w:i/>
                      <w:iCs/>
                    </w:rPr>
                    <w:t>t2r4</w:t>
                  </w:r>
                </w:p>
              </w:tc>
              <w:tc>
                <w:tcPr>
                  <w:tcW w:w="2635" w:type="pct"/>
                </w:tcPr>
                <w:p w14:paraId="7CDF11D0" w14:textId="77777777" w:rsidR="00923C7A" w:rsidRPr="007D1E1D" w:rsidRDefault="00923C7A" w:rsidP="00923775">
                  <w:pPr>
                    <w:pStyle w:val="TAL"/>
                    <w:ind w:firstLine="440"/>
                    <w:jc w:val="center"/>
                    <w:rPr>
                      <w:i/>
                      <w:iCs/>
                    </w:rPr>
                  </w:pPr>
                  <w:r w:rsidRPr="007D1E1D">
                    <w:rPr>
                      <w:i/>
                      <w:iCs/>
                    </w:rPr>
                    <w:t>t1r1-t1r2-t2r2-t2r4</w:t>
                  </w:r>
                </w:p>
              </w:tc>
            </w:tr>
            <w:tr w:rsidR="00923C7A" w:rsidRPr="007D1E1D" w14:paraId="439D4095" w14:textId="77777777" w:rsidTr="00923775">
              <w:tc>
                <w:tcPr>
                  <w:tcW w:w="2365" w:type="pct"/>
                </w:tcPr>
                <w:p w14:paraId="6EB15255" w14:textId="77777777" w:rsidR="00923C7A" w:rsidRPr="007D1E1D" w:rsidRDefault="00923C7A" w:rsidP="00923775">
                  <w:pPr>
                    <w:pStyle w:val="TAL"/>
                    <w:ind w:firstLine="440"/>
                    <w:jc w:val="center"/>
                    <w:rPr>
                      <w:i/>
                      <w:iCs/>
                    </w:rPr>
                  </w:pPr>
                  <w:r w:rsidRPr="007D1E1D">
                    <w:rPr>
                      <w:i/>
                      <w:iCs/>
                    </w:rPr>
                    <w:t>t2r2</w:t>
                  </w:r>
                </w:p>
              </w:tc>
              <w:tc>
                <w:tcPr>
                  <w:tcW w:w="2635" w:type="pct"/>
                </w:tcPr>
                <w:p w14:paraId="23B075A0" w14:textId="77777777" w:rsidR="00923C7A" w:rsidRPr="007D1E1D" w:rsidRDefault="00923C7A" w:rsidP="00923775">
                  <w:pPr>
                    <w:pStyle w:val="TAL"/>
                    <w:ind w:firstLine="440"/>
                    <w:jc w:val="center"/>
                    <w:rPr>
                      <w:i/>
                      <w:iCs/>
                    </w:rPr>
                  </w:pPr>
                  <w:r w:rsidRPr="007D1E1D">
                    <w:rPr>
                      <w:i/>
                      <w:iCs/>
                    </w:rPr>
                    <w:t>t1r1-t2r2</w:t>
                  </w:r>
                </w:p>
              </w:tc>
            </w:tr>
            <w:tr w:rsidR="00923C7A" w:rsidRPr="007D1E1D" w14:paraId="2D20A547" w14:textId="77777777" w:rsidTr="00923775">
              <w:tc>
                <w:tcPr>
                  <w:tcW w:w="2365" w:type="pct"/>
                </w:tcPr>
                <w:p w14:paraId="02C37C95" w14:textId="77777777" w:rsidR="00923C7A" w:rsidRPr="007D1E1D" w:rsidRDefault="00923C7A" w:rsidP="00923775">
                  <w:pPr>
                    <w:pStyle w:val="TAL"/>
                    <w:ind w:firstLine="440"/>
                    <w:jc w:val="center"/>
                    <w:rPr>
                      <w:i/>
                      <w:iCs/>
                    </w:rPr>
                  </w:pPr>
                  <w:r w:rsidRPr="007D1E1D">
                    <w:rPr>
                      <w:i/>
                      <w:iCs/>
                    </w:rPr>
                    <w:t>t4r4</w:t>
                  </w:r>
                </w:p>
              </w:tc>
              <w:tc>
                <w:tcPr>
                  <w:tcW w:w="2635" w:type="pct"/>
                </w:tcPr>
                <w:p w14:paraId="208F1B8D" w14:textId="77777777" w:rsidR="00923C7A" w:rsidRPr="007D1E1D" w:rsidRDefault="00923C7A" w:rsidP="00923775">
                  <w:pPr>
                    <w:pStyle w:val="TAL"/>
                    <w:ind w:firstLine="440"/>
                    <w:jc w:val="center"/>
                    <w:rPr>
                      <w:i/>
                      <w:iCs/>
                    </w:rPr>
                  </w:pPr>
                  <w:r w:rsidRPr="007D1E1D">
                    <w:rPr>
                      <w:i/>
                      <w:iCs/>
                    </w:rPr>
                    <w:t>t1r1-t2r2-t4r4</w:t>
                  </w:r>
                </w:p>
              </w:tc>
            </w:tr>
            <w:tr w:rsidR="00923C7A" w:rsidRPr="007D1E1D" w14:paraId="0BF0D6CB" w14:textId="77777777" w:rsidTr="00923775">
              <w:tc>
                <w:tcPr>
                  <w:tcW w:w="2365" w:type="pct"/>
                </w:tcPr>
                <w:p w14:paraId="58714FFC" w14:textId="77777777" w:rsidR="00923C7A" w:rsidRPr="007D1E1D" w:rsidRDefault="00923C7A" w:rsidP="00923775">
                  <w:pPr>
                    <w:pStyle w:val="TAL"/>
                    <w:ind w:firstLine="440"/>
                    <w:jc w:val="center"/>
                    <w:rPr>
                      <w:i/>
                      <w:iCs/>
                    </w:rPr>
                  </w:pPr>
                  <w:r w:rsidRPr="007D1E1D">
                    <w:rPr>
                      <w:i/>
                      <w:iCs/>
                    </w:rPr>
                    <w:t>t1r4-t2r4</w:t>
                  </w:r>
                </w:p>
              </w:tc>
              <w:tc>
                <w:tcPr>
                  <w:tcW w:w="2635" w:type="pct"/>
                </w:tcPr>
                <w:p w14:paraId="0E16636C" w14:textId="77777777" w:rsidR="00923C7A" w:rsidRPr="007D1E1D" w:rsidRDefault="00923C7A" w:rsidP="00923775">
                  <w:pPr>
                    <w:pStyle w:val="TAL"/>
                    <w:ind w:firstLine="440"/>
                    <w:jc w:val="center"/>
                    <w:rPr>
                      <w:i/>
                      <w:iCs/>
                    </w:rPr>
                  </w:pPr>
                  <w:r w:rsidRPr="007D1E1D">
                    <w:rPr>
                      <w:i/>
                      <w:iCs/>
                    </w:rPr>
                    <w:t>t1r1-t1r2-t2r2-t1r4-t2r4</w:t>
                  </w:r>
                </w:p>
              </w:tc>
            </w:tr>
          </w:tbl>
          <w:p w14:paraId="316CD1D5" w14:textId="77777777" w:rsidR="00923C7A" w:rsidRPr="007D1E1D" w:rsidRDefault="00923C7A" w:rsidP="00923775">
            <w:pPr>
              <w:pStyle w:val="B1"/>
              <w:rPr>
                <w:rFonts w:ascii="Arial" w:hAnsi="Arial" w:cs="Arial"/>
                <w:sz w:val="18"/>
                <w:szCs w:val="18"/>
              </w:rPr>
            </w:pPr>
          </w:p>
          <w:p w14:paraId="36BAB90A"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txSwitchImpactToRx</w:t>
            </w:r>
            <w:r w:rsidRPr="007D1E1D">
              <w:rPr>
                <w:rFonts w:ascii="Arial" w:hAnsi="Arial" w:cs="Arial"/>
                <w:sz w:val="18"/>
                <w:szCs w:val="18"/>
              </w:rPr>
              <w:t xml:space="preserve"> indicates the entry number of the first-listed band with UL (see NOTE) in the band combination that affects this DL, which is mandatory with capability signaling;</w:t>
            </w:r>
          </w:p>
          <w:p w14:paraId="3459743F"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txSwitchWithAnotherBand</w:t>
            </w:r>
            <w:r w:rsidRPr="007D1E1D">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66CD76E4" w14:textId="77777777" w:rsidR="00923C7A" w:rsidRPr="007D1E1D" w:rsidRDefault="00923C7A" w:rsidP="00923775">
            <w:pPr>
              <w:pStyle w:val="TAL"/>
              <w:ind w:firstLine="440"/>
              <w:rPr>
                <w:lang w:eastAsia="zh-CN"/>
              </w:rPr>
            </w:pPr>
            <w:r w:rsidRPr="007D1E1D">
              <w:t xml:space="preserve">For </w:t>
            </w:r>
            <w:r w:rsidRPr="007D1E1D">
              <w:rPr>
                <w:i/>
              </w:rPr>
              <w:t>txSwitchImpactToRx</w:t>
            </w:r>
            <w:r w:rsidRPr="007D1E1D">
              <w:t xml:space="preserve"> and </w:t>
            </w:r>
            <w:r w:rsidRPr="007D1E1D">
              <w:rPr>
                <w:i/>
              </w:rPr>
              <w:t>txSwitchWithAnotherBand</w:t>
            </w:r>
            <w:r w:rsidRPr="007D1E1D">
              <w:t>, value 1 means first entry, value 2 means second entry and so on. All DL and UL that switch together indicate the same entry number.</w:t>
            </w:r>
          </w:p>
          <w:p w14:paraId="7356F925" w14:textId="77777777" w:rsidR="00923C7A" w:rsidRPr="007D1E1D" w:rsidRDefault="00923C7A" w:rsidP="00923775">
            <w:pPr>
              <w:pStyle w:val="TAL"/>
              <w:ind w:firstLine="440"/>
            </w:pPr>
            <w:r w:rsidRPr="007D1E1D">
              <w:t>The entry number is the band entry number in a band combination. The UE is restricted not to include fallback band combinations for the purpose of indicating different SRS antenna switching capabilities.</w:t>
            </w:r>
          </w:p>
          <w:p w14:paraId="6AA0E4FE" w14:textId="77777777" w:rsidR="00923C7A" w:rsidRPr="007D1E1D" w:rsidRDefault="00923C7A" w:rsidP="00923775">
            <w:pPr>
              <w:pStyle w:val="TAL"/>
              <w:ind w:firstLine="440"/>
            </w:pPr>
          </w:p>
          <w:p w14:paraId="397DDB7C" w14:textId="77777777" w:rsidR="00923C7A" w:rsidRPr="007D1E1D" w:rsidRDefault="00923C7A" w:rsidP="00923775">
            <w:pPr>
              <w:pStyle w:val="TAN"/>
            </w:pPr>
            <w:r w:rsidRPr="007D1E1D">
              <w:rPr>
                <w:rFonts w:eastAsia="等线" w:cs="Arial"/>
                <w:szCs w:val="18"/>
              </w:rPr>
              <w:t>NOTE:</w:t>
            </w:r>
            <w:r w:rsidRPr="007D1E1D">
              <w:rPr>
                <w:rFonts w:cs="Arial"/>
                <w:szCs w:val="18"/>
              </w:rPr>
              <w:tab/>
            </w:r>
            <w:r w:rsidRPr="007D1E1D">
              <w:t xml:space="preserve">The first-listed band with UL includes a band associated with </w:t>
            </w:r>
            <w:r w:rsidRPr="007D1E1D">
              <w:rPr>
                <w:i/>
              </w:rPr>
              <w:t>FeatureSetUplinkId</w:t>
            </w:r>
            <w:r w:rsidRPr="007D1E1D">
              <w:t xml:space="preserve"> set to 0</w:t>
            </w:r>
            <w:r w:rsidRPr="007D1E1D">
              <w:rPr>
                <w:lang w:eastAsia="zh-CN"/>
              </w:rPr>
              <w:t xml:space="preserve"> corresponding to the support of SRS-SwitchingTimeNR</w:t>
            </w:r>
            <w:r w:rsidRPr="007D1E1D">
              <w:t>.</w:t>
            </w:r>
          </w:p>
        </w:tc>
        <w:tc>
          <w:tcPr>
            <w:tcW w:w="709" w:type="dxa"/>
          </w:tcPr>
          <w:p w14:paraId="2C59FD83" w14:textId="77777777" w:rsidR="00923C7A" w:rsidRPr="007D1E1D" w:rsidRDefault="00923C7A" w:rsidP="00923775">
            <w:pPr>
              <w:pStyle w:val="TAL"/>
              <w:ind w:firstLine="440"/>
              <w:jc w:val="center"/>
            </w:pPr>
            <w:r w:rsidRPr="007D1E1D">
              <w:t>BC</w:t>
            </w:r>
          </w:p>
        </w:tc>
        <w:tc>
          <w:tcPr>
            <w:tcW w:w="567" w:type="dxa"/>
          </w:tcPr>
          <w:p w14:paraId="135F5FC9" w14:textId="77777777" w:rsidR="00923C7A" w:rsidRPr="007D1E1D" w:rsidRDefault="00923C7A" w:rsidP="00923775">
            <w:pPr>
              <w:pStyle w:val="TAL"/>
              <w:ind w:firstLine="440"/>
              <w:jc w:val="center"/>
            </w:pPr>
            <w:r w:rsidRPr="007D1E1D">
              <w:t>FD</w:t>
            </w:r>
          </w:p>
        </w:tc>
        <w:tc>
          <w:tcPr>
            <w:tcW w:w="709" w:type="dxa"/>
          </w:tcPr>
          <w:p w14:paraId="4CEA69A7" w14:textId="77777777" w:rsidR="00923C7A" w:rsidRPr="007D1E1D" w:rsidRDefault="00923C7A" w:rsidP="00923775">
            <w:pPr>
              <w:pStyle w:val="TAL"/>
              <w:ind w:firstLine="440"/>
              <w:jc w:val="center"/>
            </w:pPr>
            <w:r w:rsidRPr="007D1E1D">
              <w:rPr>
                <w:rFonts w:eastAsia="等线"/>
              </w:rPr>
              <w:t>N/A</w:t>
            </w:r>
          </w:p>
        </w:tc>
        <w:tc>
          <w:tcPr>
            <w:tcW w:w="728" w:type="dxa"/>
          </w:tcPr>
          <w:p w14:paraId="57E3F805" w14:textId="77777777" w:rsidR="00923C7A" w:rsidRPr="007D1E1D" w:rsidRDefault="00923C7A" w:rsidP="00923775">
            <w:pPr>
              <w:pStyle w:val="TAL"/>
              <w:ind w:firstLine="440"/>
              <w:jc w:val="center"/>
            </w:pPr>
            <w:r w:rsidRPr="007D1E1D">
              <w:rPr>
                <w:rFonts w:eastAsia="等线"/>
              </w:rPr>
              <w:t>N/A</w:t>
            </w:r>
          </w:p>
        </w:tc>
      </w:tr>
    </w:tbl>
    <w:p w14:paraId="7106A87D" w14:textId="78B6D74B" w:rsidR="00AE69D0" w:rsidRDefault="00056D2A" w:rsidP="00635858">
      <w:r>
        <w:t>The details on how the capability</w:t>
      </w:r>
      <w:r w:rsidR="00635858">
        <w:t xml:space="preserve"> of </w:t>
      </w:r>
      <w:r w:rsidR="00635858" w:rsidRPr="006669F6">
        <w:rPr>
          <w:i/>
        </w:rPr>
        <w:t>srs-TxSwitch</w:t>
      </w:r>
      <w:r>
        <w:t xml:space="preserve"> is used can be found in </w:t>
      </w:r>
      <w:r w:rsidR="009F73E9">
        <w:t xml:space="preserve">the section 6.2.1.2 of </w:t>
      </w:r>
      <w:r>
        <w:t>38.214.</w:t>
      </w:r>
      <w:r w:rsidR="006442E6">
        <w:t xml:space="preserve"> </w:t>
      </w:r>
      <w:r w:rsidR="001F2EBD">
        <w:t>Some signalling procedures</w:t>
      </w:r>
      <w:r w:rsidR="00987DDC">
        <w:t xml:space="preserve"> for </w:t>
      </w:r>
      <w:r w:rsidR="00483118">
        <w:t>“</w:t>
      </w:r>
      <w:r w:rsidR="00483118" w:rsidRPr="0048482F">
        <w:rPr>
          <w:color w:val="000000"/>
        </w:rPr>
        <w:t xml:space="preserve">UE </w:t>
      </w:r>
      <w:r w:rsidR="00483118" w:rsidRPr="007375B0">
        <w:rPr>
          <w:color w:val="000000"/>
        </w:rPr>
        <w:t>sounding procedure for DL CSI acquisition</w:t>
      </w:r>
      <w:r w:rsidR="00483118">
        <w:t>”</w:t>
      </w:r>
      <w:r w:rsidR="00987DDC">
        <w:t xml:space="preserve"> </w:t>
      </w:r>
      <w:r w:rsidR="001F2EBD">
        <w:t xml:space="preserve">are quoted </w:t>
      </w:r>
      <w:r w:rsidR="00987DDC">
        <w:t xml:space="preserve">from 38.214 </w:t>
      </w:r>
      <w:r w:rsidR="001F2EBD">
        <w:t>as follows</w:t>
      </w:r>
      <w:r w:rsidR="00AE69D0">
        <w:t>:</w:t>
      </w:r>
    </w:p>
    <w:tbl>
      <w:tblPr>
        <w:tblStyle w:val="TableGrid"/>
        <w:tblW w:w="0" w:type="auto"/>
        <w:tblLook w:val="04A0" w:firstRow="1" w:lastRow="0" w:firstColumn="1" w:lastColumn="0" w:noHBand="0" w:noVBand="1"/>
      </w:tblPr>
      <w:tblGrid>
        <w:gridCol w:w="9855"/>
      </w:tblGrid>
      <w:tr w:rsidR="00AE69D0" w14:paraId="7EBD9A6C" w14:textId="77777777" w:rsidTr="00345A90">
        <w:tc>
          <w:tcPr>
            <w:tcW w:w="9855" w:type="dxa"/>
          </w:tcPr>
          <w:p w14:paraId="277AB826" w14:textId="77777777" w:rsidR="00AE69D0" w:rsidRPr="0048482F" w:rsidRDefault="00AE69D0" w:rsidP="00345A90">
            <w:pPr>
              <w:pStyle w:val="Heading4"/>
              <w:numPr>
                <w:ilvl w:val="0"/>
                <w:numId w:val="0"/>
              </w:numPr>
              <w:ind w:left="864" w:hanging="864"/>
              <w:rPr>
                <w:color w:val="000000"/>
              </w:rPr>
            </w:pPr>
            <w:r w:rsidRPr="0048482F">
              <w:rPr>
                <w:color w:val="000000"/>
              </w:rPr>
              <w:t>6.2.1.2</w:t>
            </w:r>
            <w:r w:rsidRPr="0048482F">
              <w:rPr>
                <w:color w:val="000000"/>
              </w:rPr>
              <w:tab/>
              <w:t xml:space="preserve">UE </w:t>
            </w:r>
            <w:r w:rsidRPr="007375B0">
              <w:rPr>
                <w:color w:val="000000"/>
              </w:rPr>
              <w:t>sounding procedure for DL CSI acquisition</w:t>
            </w:r>
          </w:p>
          <w:p w14:paraId="29F763A5" w14:textId="77777777" w:rsidR="00AE69D0" w:rsidRDefault="00AE69D0" w:rsidP="00345A90">
            <w:pPr>
              <w:rPr>
                <w:color w:val="000000"/>
                <w:lang w:val="en-US"/>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rPr>
              <w:t xml:space="preserve"> </w:t>
            </w:r>
            <w:r w:rsidRPr="0048482F">
              <w:rPr>
                <w:color w:val="000000"/>
                <w:lang w:val="en-US"/>
              </w:rPr>
              <w:t xml:space="preserve">with </w:t>
            </w:r>
            <w:r>
              <w:rPr>
                <w:color w:val="000000"/>
                <w:lang w:val="en-US"/>
              </w:rPr>
              <w:t xml:space="preserve">only </w:t>
            </w:r>
            <w:r w:rsidRPr="0048482F">
              <w:rPr>
                <w:color w:val="000000"/>
                <w:lang w:val="en-US"/>
              </w:rPr>
              <w:t xml:space="preserve">one of the following configurations depending on the </w:t>
            </w:r>
            <w:r>
              <w:rPr>
                <w:color w:val="000000"/>
                <w:lang w:val="en-US"/>
              </w:rPr>
              <w:t xml:space="preserve">indicated </w:t>
            </w:r>
            <w:r w:rsidRPr="0048482F">
              <w:rPr>
                <w:color w:val="000000"/>
                <w:lang w:val="en-US"/>
              </w:rPr>
              <w:t>UE capability</w:t>
            </w:r>
            <w:r>
              <w:rPr>
                <w:color w:val="000000"/>
                <w:lang w:val="en-US"/>
              </w:rPr>
              <w:t xml:space="preserve"> </w:t>
            </w:r>
            <w:r w:rsidRPr="003669FD">
              <w:rPr>
                <w:i/>
                <w:color w:val="000000"/>
                <w:highlight w:val="yellow"/>
                <w:lang w:val="en-US"/>
              </w:rPr>
              <w:t>supportedSRS-TxPortSwitch</w:t>
            </w:r>
            <w:r>
              <w:rPr>
                <w:color w:val="000000"/>
                <w:lang w:val="en-US"/>
              </w:rPr>
              <w:t xml:space="preserve"> ('t1r2' for </w:t>
            </w:r>
            <w:r w:rsidRPr="004A07C9">
              <w:t>1T2R,</w:t>
            </w:r>
            <w:r>
              <w:t xml:space="preserve"> </w:t>
            </w:r>
            <w:r>
              <w:rPr>
                <w:iCs/>
              </w:rPr>
              <w:t>'</w:t>
            </w:r>
            <w:r w:rsidRPr="008F2954">
              <w:rPr>
                <w:iCs/>
              </w:rPr>
              <w:t>t1r1-t1r2</w:t>
            </w:r>
            <w:r>
              <w:rPr>
                <w:iCs/>
              </w:rPr>
              <w:t>'</w:t>
            </w:r>
            <w:r w:rsidRPr="008F2954">
              <w:rPr>
                <w:iCs/>
              </w:rPr>
              <w:t xml:space="preserve"> for 1T=1R/1T2R,</w:t>
            </w:r>
            <w:r w:rsidRPr="004A07C9">
              <w:t xml:space="preserve"> </w:t>
            </w:r>
            <w:r>
              <w:t xml:space="preserve">'t2r4' for </w:t>
            </w:r>
            <w:r w:rsidRPr="004A07C9">
              <w:t xml:space="preserve">2T4R, </w:t>
            </w:r>
            <w:r>
              <w:t xml:space="preserve">'t1r4' for </w:t>
            </w:r>
            <w:r w:rsidRPr="004A07C9">
              <w:t>1T4R,</w:t>
            </w:r>
            <w:r>
              <w:t xml:space="preserve"> 't1r6' for 1T6R, 't1r8' for 1T8R, 't2r6' for 2T6R, 't2r8' for 2T8R, 't4r8' for 4T8R, </w:t>
            </w:r>
            <w:r>
              <w:rPr>
                <w:iCs/>
              </w:rPr>
              <w:t>'</w:t>
            </w:r>
            <w:r w:rsidRPr="008F2954">
              <w:rPr>
                <w:iCs/>
              </w:rPr>
              <w:t>t1r1-t1r2-t1r4</w:t>
            </w:r>
            <w:r>
              <w:rPr>
                <w:iCs/>
              </w:rPr>
              <w:t>'</w:t>
            </w:r>
            <w:r w:rsidRPr="008F2954">
              <w:rPr>
                <w:iCs/>
              </w:rPr>
              <w:t xml:space="preserve"> for 1T=1R/1T2R/1T4R,</w:t>
            </w:r>
            <w:r w:rsidRPr="004A07C9">
              <w:t xml:space="preserve"> </w:t>
            </w:r>
            <w:r>
              <w:t>'</w:t>
            </w:r>
            <w:r w:rsidRPr="002D411F">
              <w:t>t1r4-t2r4</w:t>
            </w:r>
            <w:r>
              <w:t xml:space="preserve">' for </w:t>
            </w:r>
            <w:r w:rsidRPr="004A07C9">
              <w:t>1T4R/2T4R</w:t>
            </w:r>
            <w:r>
              <w:t xml:space="preserve">, </w:t>
            </w:r>
            <w:r>
              <w:rPr>
                <w:iCs/>
              </w:rPr>
              <w:t>'</w:t>
            </w:r>
            <w:r w:rsidRPr="008F2954">
              <w:rPr>
                <w:iCs/>
              </w:rPr>
              <w:t>t1r1-t1r2-t2r2-t2r4</w:t>
            </w:r>
            <w:r>
              <w:rPr>
                <w:iCs/>
              </w:rPr>
              <w:t>'</w:t>
            </w:r>
            <w:r w:rsidRPr="008F2954">
              <w:rPr>
                <w:iCs/>
              </w:rPr>
              <w:t xml:space="preserve"> for 1T=1R/1T2R/2T=2R/2T4R, </w:t>
            </w:r>
            <w:r>
              <w:rPr>
                <w:iCs/>
              </w:rPr>
              <w:t>'</w:t>
            </w:r>
            <w:r w:rsidRPr="008F2954">
              <w:rPr>
                <w:rFonts w:hint="eastAsia"/>
                <w:bCs/>
                <w:iCs/>
              </w:rPr>
              <w:t>t1r1</w:t>
            </w:r>
            <w:r w:rsidRPr="008F2954">
              <w:rPr>
                <w:bCs/>
                <w:iCs/>
              </w:rPr>
              <w:t>-</w:t>
            </w:r>
            <w:r w:rsidRPr="008F2954">
              <w:rPr>
                <w:rFonts w:hint="eastAsia"/>
                <w:bCs/>
                <w:iCs/>
              </w:rPr>
              <w:t>t1r2</w:t>
            </w:r>
            <w:r w:rsidRPr="008F2954">
              <w:rPr>
                <w:iCs/>
              </w:rPr>
              <w:t>-</w:t>
            </w:r>
            <w:r w:rsidRPr="008F2954">
              <w:rPr>
                <w:rFonts w:hint="eastAsia"/>
                <w:bCs/>
                <w:iCs/>
              </w:rPr>
              <w:t>t2r2</w:t>
            </w:r>
            <w:r w:rsidRPr="008F2954">
              <w:rPr>
                <w:bCs/>
                <w:iCs/>
              </w:rPr>
              <w:t>-</w:t>
            </w:r>
            <w:r w:rsidRPr="008F2954">
              <w:rPr>
                <w:rFonts w:hint="eastAsia"/>
                <w:bCs/>
                <w:iCs/>
              </w:rPr>
              <w:t>t1r4</w:t>
            </w:r>
            <w:r w:rsidRPr="008F2954">
              <w:rPr>
                <w:bCs/>
                <w:iCs/>
              </w:rPr>
              <w:t>-</w:t>
            </w:r>
            <w:r w:rsidRPr="008F2954">
              <w:rPr>
                <w:rFonts w:hint="eastAsia"/>
                <w:bCs/>
                <w:iCs/>
              </w:rPr>
              <w:t>t2r4</w:t>
            </w:r>
            <w:r>
              <w:rPr>
                <w:iCs/>
              </w:rPr>
              <w:t>'</w:t>
            </w:r>
            <w:r w:rsidRPr="008F2954">
              <w:rPr>
                <w:iCs/>
              </w:rPr>
              <w:t xml:space="preserve"> for 1T=1R/1T2R/2T=2R/1T4R/2T4R,</w:t>
            </w:r>
            <w:r>
              <w:t xml:space="preserve"> '</w:t>
            </w:r>
            <w:r w:rsidRPr="00661A23">
              <w:t>t1r1</w:t>
            </w:r>
            <w:r>
              <w:t>' for 1T=1R, 't2r2' for 2T=2R,</w:t>
            </w:r>
            <w:r w:rsidRPr="00FC1B76">
              <w:t xml:space="preserve"> </w:t>
            </w:r>
            <w:r>
              <w:rPr>
                <w:iCs/>
              </w:rPr>
              <w:t>'</w:t>
            </w:r>
            <w:r w:rsidRPr="008F2954">
              <w:rPr>
                <w:iCs/>
              </w:rPr>
              <w:t>t1r1-t2r2</w:t>
            </w:r>
            <w:r>
              <w:rPr>
                <w:iCs/>
              </w:rPr>
              <w:t>'</w:t>
            </w:r>
            <w:r w:rsidRPr="008F2954">
              <w:rPr>
                <w:iCs/>
              </w:rPr>
              <w:t xml:space="preserve"> for 1T=1R/2T=2R,</w:t>
            </w:r>
            <w:r>
              <w:t xml:space="preserve"> 't4r4' for 4T=4R</w:t>
            </w:r>
            <w:r w:rsidRPr="008F2954">
              <w:t xml:space="preserve">, or </w:t>
            </w:r>
            <w:r>
              <w:rPr>
                <w:iCs/>
              </w:rPr>
              <w:t>'</w:t>
            </w:r>
            <w:r w:rsidRPr="008F2954">
              <w:rPr>
                <w:iCs/>
              </w:rPr>
              <w:t>t1r1-t2r2-t4r4</w:t>
            </w:r>
            <w:r>
              <w:rPr>
                <w:iCs/>
              </w:rPr>
              <w:t>'</w:t>
            </w:r>
            <w:r w:rsidRPr="008F2954">
              <w:rPr>
                <w:iCs/>
              </w:rPr>
              <w:t xml:space="preserve"> for 1T=1R/2T=2R/4T=4R</w:t>
            </w:r>
            <w:r>
              <w:rPr>
                <w:color w:val="000000"/>
                <w:lang w:val="en-US"/>
              </w:rPr>
              <w:t>)</w:t>
            </w:r>
            <w:r w:rsidRPr="0048482F">
              <w:rPr>
                <w:color w:val="000000"/>
                <w:lang w:val="en-US"/>
              </w:rPr>
              <w:t>:</w:t>
            </w:r>
          </w:p>
          <w:p w14:paraId="12B6829E" w14:textId="77777777" w:rsidR="00AE69D0" w:rsidRPr="00066F17" w:rsidRDefault="00AE69D0" w:rsidP="00345A90">
            <w:pPr>
              <w:spacing w:afterLines="50" w:line="240" w:lineRule="auto"/>
              <w:jc w:val="left"/>
              <w:rPr>
                <w:lang w:val="en-US"/>
              </w:rPr>
            </w:pPr>
            <w:r>
              <w:rPr>
                <w:lang w:val="en-US"/>
              </w:rPr>
              <w:t>…</w:t>
            </w:r>
          </w:p>
        </w:tc>
      </w:tr>
    </w:tbl>
    <w:p w14:paraId="4ADA15D3" w14:textId="77777777" w:rsidR="00AE69D0" w:rsidRPr="00316C09" w:rsidRDefault="00AE69D0" w:rsidP="00AE69D0">
      <w:pPr>
        <w:spacing w:afterLines="50" w:line="240" w:lineRule="auto"/>
        <w:jc w:val="left"/>
      </w:pPr>
    </w:p>
    <w:p w14:paraId="2A0A87C0" w14:textId="77777777" w:rsidR="00AE69D0" w:rsidRDefault="00AE69D0" w:rsidP="00923C7A"/>
    <w:p w14:paraId="3B89EF85" w14:textId="77777777" w:rsidR="001B2C96" w:rsidRDefault="001B2C96" w:rsidP="001B2C96">
      <w:pPr>
        <w:keepNext/>
        <w:jc w:val="center"/>
      </w:pPr>
      <w:r>
        <w:rPr>
          <w:noProof/>
        </w:rPr>
        <w:lastRenderedPageBreak/>
        <w:drawing>
          <wp:inline distT="0" distB="0" distL="0" distR="0" wp14:anchorId="0AC5E39B" wp14:editId="75FD7A46">
            <wp:extent cx="3933502" cy="24652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nna.png"/>
                    <pic:cNvPicPr/>
                  </pic:nvPicPr>
                  <pic:blipFill>
                    <a:blip r:embed="rId8"/>
                    <a:stretch>
                      <a:fillRect/>
                    </a:stretch>
                  </pic:blipFill>
                  <pic:spPr>
                    <a:xfrm>
                      <a:off x="0" y="0"/>
                      <a:ext cx="3937518" cy="2467740"/>
                    </a:xfrm>
                    <a:prstGeom prst="rect">
                      <a:avLst/>
                    </a:prstGeom>
                  </pic:spPr>
                </pic:pic>
              </a:graphicData>
            </a:graphic>
          </wp:inline>
        </w:drawing>
      </w:r>
    </w:p>
    <w:p w14:paraId="308FD13E" w14:textId="67E79553" w:rsidR="001B2C96" w:rsidRDefault="001B2C96" w:rsidP="001B2C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Capability sharing for</w:t>
      </w:r>
      <w:r w:rsidR="00DC42D1">
        <w:t xml:space="preserve"> </w:t>
      </w:r>
      <w:r w:rsidR="00DC42D1" w:rsidRPr="00412C86">
        <w:t>srs-TxSwitch</w:t>
      </w:r>
      <w:r w:rsidR="00DC42D1">
        <w:t xml:space="preserve"> for two SIMs</w:t>
      </w:r>
    </w:p>
    <w:p w14:paraId="0672CA50" w14:textId="4235E9EE" w:rsidR="00CB7075" w:rsidRDefault="00202C37" w:rsidP="00923C7A">
      <w:r>
        <w:rPr>
          <w:lang w:eastAsia="ko-KR"/>
        </w:rPr>
        <w:t>However</w:t>
      </w:r>
      <w:r w:rsidR="00741CFE">
        <w:rPr>
          <w:lang w:eastAsia="ko-KR"/>
        </w:rPr>
        <w:t>,</w:t>
      </w:r>
      <w:r>
        <w:rPr>
          <w:lang w:eastAsia="ko-KR"/>
        </w:rPr>
        <w:t xml:space="preserve"> when</w:t>
      </w:r>
      <w:r w:rsidR="00CB7075">
        <w:rPr>
          <w:lang w:eastAsia="ko-KR"/>
        </w:rPr>
        <w:t xml:space="preserve"> </w:t>
      </w:r>
      <w:r>
        <w:rPr>
          <w:rFonts w:hint="eastAsia"/>
        </w:rPr>
        <w:t>SIM</w:t>
      </w:r>
      <w:r>
        <w:rPr>
          <w:lang w:eastAsia="ko-KR"/>
        </w:rPr>
        <w:t xml:space="preserve">-A is configured with </w:t>
      </w:r>
      <w:r>
        <w:rPr>
          <w:i/>
          <w:color w:val="000000"/>
        </w:rPr>
        <w:t xml:space="preserve">SRS-ResourceSet </w:t>
      </w:r>
      <w:r w:rsidR="00DB3F2A">
        <w:rPr>
          <w:iCs/>
          <w:color w:val="000000"/>
        </w:rPr>
        <w:t xml:space="preserve">with </w:t>
      </w:r>
      <w:r w:rsidR="00DB3F2A" w:rsidRPr="00DB3F2A">
        <w:rPr>
          <w:i/>
          <w:color w:val="000000"/>
        </w:rPr>
        <w:t>usage</w:t>
      </w:r>
      <w:r w:rsidR="00DB3F2A">
        <w:rPr>
          <w:iCs/>
          <w:color w:val="000000"/>
        </w:rPr>
        <w:t xml:space="preserve"> </w:t>
      </w:r>
      <w:r w:rsidR="00EB467C">
        <w:rPr>
          <w:iCs/>
          <w:color w:val="000000"/>
        </w:rPr>
        <w:t xml:space="preserve">field </w:t>
      </w:r>
      <w:r w:rsidRPr="0048482F">
        <w:rPr>
          <w:color w:val="000000"/>
          <w:lang w:val="en-US"/>
        </w:rPr>
        <w:t xml:space="preserve">set as </w:t>
      </w:r>
      <w:r>
        <w:rPr>
          <w:color w:val="000000"/>
          <w:lang w:val="en-US"/>
        </w:rPr>
        <w:t>'antennaSwitching', some antenna port could be occupied by SIM-B</w:t>
      </w:r>
      <w:r w:rsidR="003246F7">
        <w:rPr>
          <w:color w:val="000000"/>
          <w:lang w:val="en-US"/>
        </w:rPr>
        <w:t xml:space="preserve"> due to various use cases (</w:t>
      </w:r>
      <w:proofErr w:type="gramStart"/>
      <w:r w:rsidR="003246F7">
        <w:rPr>
          <w:color w:val="000000"/>
          <w:lang w:val="en-US"/>
        </w:rPr>
        <w:t>e.g.</w:t>
      </w:r>
      <w:proofErr w:type="gramEnd"/>
      <w:r w:rsidR="003246F7">
        <w:rPr>
          <w:color w:val="000000"/>
          <w:lang w:val="en-US"/>
        </w:rPr>
        <w:t xml:space="preserve"> SIM-</w:t>
      </w:r>
      <w:r w:rsidR="00B947CD">
        <w:rPr>
          <w:color w:val="000000"/>
          <w:lang w:val="en-US"/>
        </w:rPr>
        <w:t>B</w:t>
      </w:r>
      <w:r w:rsidR="003246F7">
        <w:rPr>
          <w:color w:val="000000"/>
          <w:lang w:val="en-US"/>
        </w:rPr>
        <w:t xml:space="preserve"> could also be configured </w:t>
      </w:r>
      <w:r w:rsidR="00FA25F9">
        <w:rPr>
          <w:color w:val="000000"/>
          <w:lang w:val="en-US"/>
        </w:rPr>
        <w:t xml:space="preserve">with </w:t>
      </w:r>
      <w:r w:rsidR="00FA25F9">
        <w:rPr>
          <w:i/>
          <w:color w:val="000000"/>
        </w:rPr>
        <w:t xml:space="preserve">SRS-ResourceSet </w:t>
      </w:r>
      <w:r w:rsidR="000D0CE3">
        <w:rPr>
          <w:color w:val="000000"/>
          <w:lang w:val="en-US"/>
        </w:rPr>
        <w:t>with</w:t>
      </w:r>
      <w:r w:rsidR="00FA25F9" w:rsidRPr="0048482F">
        <w:rPr>
          <w:color w:val="000000"/>
          <w:lang w:val="en-US"/>
        </w:rPr>
        <w:t xml:space="preserve"> </w:t>
      </w:r>
      <w:r w:rsidR="00FA25F9">
        <w:rPr>
          <w:color w:val="000000"/>
          <w:lang w:val="en-US"/>
        </w:rPr>
        <w:t>'antennaSwitching'</w:t>
      </w:r>
      <w:r w:rsidR="003E32F9">
        <w:rPr>
          <w:color w:val="000000"/>
          <w:lang w:val="en-US"/>
        </w:rPr>
        <w:t xml:space="preserve">, or </w:t>
      </w:r>
      <w:r w:rsidR="005C5FB1">
        <w:rPr>
          <w:color w:val="000000"/>
          <w:lang w:val="en-US"/>
        </w:rPr>
        <w:t>SIM-B could have</w:t>
      </w:r>
      <w:r w:rsidR="003E32F9">
        <w:rPr>
          <w:color w:val="000000"/>
          <w:lang w:val="en-US"/>
        </w:rPr>
        <w:t xml:space="preserve"> the transmission/reception from/to one or more antenna ports</w:t>
      </w:r>
      <w:r w:rsidR="00EC5681">
        <w:rPr>
          <w:color w:val="000000"/>
          <w:lang w:val="en-US"/>
        </w:rPr>
        <w:t xml:space="preserve"> in other carriers of the same band combination.</w:t>
      </w:r>
      <w:r w:rsidR="003246F7">
        <w:rPr>
          <w:color w:val="000000"/>
          <w:lang w:val="en-US"/>
        </w:rPr>
        <w:t>)</w:t>
      </w:r>
      <w:r w:rsidR="00BA1164">
        <w:rPr>
          <w:color w:val="000000"/>
          <w:lang w:val="en-US"/>
        </w:rPr>
        <w:t xml:space="preserve">. As </w:t>
      </w:r>
      <w:r w:rsidR="004851B8">
        <w:rPr>
          <w:color w:val="000000"/>
          <w:lang w:val="en-US"/>
        </w:rPr>
        <w:t xml:space="preserve">the </w:t>
      </w:r>
      <w:r w:rsidR="00BA1164">
        <w:rPr>
          <w:color w:val="000000"/>
          <w:lang w:val="en-US"/>
        </w:rPr>
        <w:t>gNB serving SIM-A does not know the capability restriction at SIM-A</w:t>
      </w:r>
      <w:r w:rsidR="001A2F17">
        <w:rPr>
          <w:color w:val="000000"/>
          <w:lang w:val="en-US"/>
        </w:rPr>
        <w:t xml:space="preserve"> for </w:t>
      </w:r>
      <w:r w:rsidR="00B40B86" w:rsidRPr="00412C86">
        <w:rPr>
          <w:i/>
        </w:rPr>
        <w:t>srs-TxSwitch</w:t>
      </w:r>
      <w:r w:rsidR="00B40B86">
        <w:rPr>
          <w:color w:val="000000"/>
          <w:lang w:val="en-US"/>
        </w:rPr>
        <w:t>,</w:t>
      </w:r>
      <w:r w:rsidR="004851B8">
        <w:rPr>
          <w:color w:val="000000"/>
          <w:lang w:val="en-US"/>
        </w:rPr>
        <w:t xml:space="preserve"> the gNB would still use the full capability of </w:t>
      </w:r>
      <w:r w:rsidR="00A8741B" w:rsidRPr="00412C86">
        <w:rPr>
          <w:i/>
        </w:rPr>
        <w:t>srs-TxSwitch</w:t>
      </w:r>
      <w:r w:rsidR="00A8741B">
        <w:t xml:space="preserve"> </w:t>
      </w:r>
      <w:r w:rsidR="007A6B6A">
        <w:t>(</w:t>
      </w:r>
      <w:proofErr w:type="gramStart"/>
      <w:r w:rsidR="007A6B6A">
        <w:t>e.g.</w:t>
      </w:r>
      <w:proofErr w:type="gramEnd"/>
      <w:r w:rsidR="007A6B6A">
        <w:t xml:space="preserve"> </w:t>
      </w:r>
      <w:r w:rsidR="007A6B6A" w:rsidRPr="00C34FCC">
        <w:rPr>
          <w:i/>
        </w:rPr>
        <w:t>t</w:t>
      </w:r>
      <w:r w:rsidR="000B267C">
        <w:rPr>
          <w:i/>
        </w:rPr>
        <w:t>1</w:t>
      </w:r>
      <w:r w:rsidR="007A6B6A" w:rsidRPr="00C34FCC">
        <w:rPr>
          <w:i/>
        </w:rPr>
        <w:t>r4</w:t>
      </w:r>
      <w:r w:rsidR="007A6B6A">
        <w:t xml:space="preserve">) </w:t>
      </w:r>
      <w:r w:rsidR="008F6556">
        <w:t>while</w:t>
      </w:r>
      <w:r w:rsidR="00A8741B">
        <w:t xml:space="preserve"> configuring the SRS transmission.</w:t>
      </w:r>
      <w:r w:rsidR="001C7AA7">
        <w:t xml:space="preserve"> </w:t>
      </w:r>
      <w:r w:rsidR="00BA4E96">
        <w:t>The example of the capability sharing between two SIMs are illustrated in the above Figure.</w:t>
      </w:r>
      <w:r w:rsidR="00761804">
        <w:t xml:space="preserve"> If the network configures </w:t>
      </w:r>
      <w:r w:rsidR="00761804" w:rsidRPr="00C34FCC">
        <w:rPr>
          <w:i/>
        </w:rPr>
        <w:t>t</w:t>
      </w:r>
      <w:r w:rsidR="00761804">
        <w:rPr>
          <w:i/>
        </w:rPr>
        <w:t>1</w:t>
      </w:r>
      <w:r w:rsidR="00761804" w:rsidRPr="00C34FCC">
        <w:rPr>
          <w:i/>
        </w:rPr>
        <w:t>r4</w:t>
      </w:r>
      <w:r w:rsidR="00761804">
        <w:t xml:space="preserve"> for </w:t>
      </w:r>
      <w:r w:rsidR="002367C7">
        <w:t>SRS switching</w:t>
      </w:r>
      <w:r w:rsidR="0080511D">
        <w:t xml:space="preserve"> for SIM-A</w:t>
      </w:r>
      <w:r w:rsidR="003D6D75">
        <w:t xml:space="preserve">, and the UE only supports 1t2r </w:t>
      </w:r>
      <w:r w:rsidR="00427703">
        <w:t>for SI</w:t>
      </w:r>
      <w:r w:rsidR="007B58A0">
        <w:t>M</w:t>
      </w:r>
      <w:r w:rsidR="00427703">
        <w:t xml:space="preserve">-A </w:t>
      </w:r>
      <w:r w:rsidR="003D6D75">
        <w:t xml:space="preserve">due to </w:t>
      </w:r>
      <w:r w:rsidR="00E46CAF">
        <w:t xml:space="preserve">the case that </w:t>
      </w:r>
      <w:r w:rsidR="003D6D75">
        <w:t xml:space="preserve">the </w:t>
      </w:r>
      <w:r w:rsidR="00427703">
        <w:t xml:space="preserve">two antennas </w:t>
      </w:r>
      <w:r w:rsidR="00E46CAF">
        <w:t xml:space="preserve">are </w:t>
      </w:r>
      <w:r w:rsidR="00427703">
        <w:t xml:space="preserve">occupied by SIM-B, the DL </w:t>
      </w:r>
      <w:r w:rsidR="006E6E02">
        <w:t>CSI</w:t>
      </w:r>
      <w:r w:rsidR="00427703">
        <w:t xml:space="preserve"> acquired</w:t>
      </w:r>
      <w:r w:rsidR="00EC0D56">
        <w:t xml:space="preserve"> from the SRS reception</w:t>
      </w:r>
      <w:r w:rsidR="00427703">
        <w:t xml:space="preserve"> by the gNB serving SIM-A will be not correct. Then this will cause the </w:t>
      </w:r>
      <w:r w:rsidR="00BB2650">
        <w:t xml:space="preserve">DL </w:t>
      </w:r>
      <w:r w:rsidR="00427703">
        <w:t xml:space="preserve">throughput </w:t>
      </w:r>
      <w:r w:rsidR="00BB2650">
        <w:t xml:space="preserve">reduction due to the wrong DL </w:t>
      </w:r>
      <w:r w:rsidR="00345927">
        <w:t>CSI</w:t>
      </w:r>
      <w:r w:rsidR="00BB2650">
        <w:t xml:space="preserve"> </w:t>
      </w:r>
      <w:r w:rsidR="00873EB8">
        <w:t>acquisition</w:t>
      </w:r>
      <w:r w:rsidR="00E0335D">
        <w:t>, which could cause more packet loss and retransmission</w:t>
      </w:r>
      <w:r w:rsidR="00427703">
        <w:t>.</w:t>
      </w:r>
    </w:p>
    <w:p w14:paraId="36E2673A" w14:textId="3FBFA881" w:rsidR="00667AEC" w:rsidRPr="00074952" w:rsidRDefault="00667AEC" w:rsidP="00923C7A">
      <w:pPr>
        <w:rPr>
          <w:b/>
        </w:rPr>
      </w:pPr>
      <w:r w:rsidRPr="00074952">
        <w:rPr>
          <w:b/>
        </w:rPr>
        <w:t>Observation 1:</w:t>
      </w:r>
      <w:r w:rsidR="006146E2" w:rsidRPr="00074952">
        <w:rPr>
          <w:b/>
        </w:rPr>
        <w:t xml:space="preserve"> The</w:t>
      </w:r>
      <w:r w:rsidRPr="00074952">
        <w:rPr>
          <w:b/>
        </w:rPr>
        <w:t xml:space="preserve"> </w:t>
      </w:r>
      <w:r w:rsidR="00BE1C64" w:rsidRPr="00074952">
        <w:rPr>
          <w:b/>
          <w:i/>
        </w:rPr>
        <w:t>srs-TxSwitch</w:t>
      </w:r>
      <w:r w:rsidR="00BE1C64" w:rsidRPr="00074952">
        <w:rPr>
          <w:b/>
        </w:rPr>
        <w:t xml:space="preserve"> capability from SIM-A can be </w:t>
      </w:r>
      <w:r w:rsidR="00654A23" w:rsidRPr="00074952">
        <w:rPr>
          <w:b/>
        </w:rPr>
        <w:t>changed</w:t>
      </w:r>
      <w:r w:rsidR="00DC51B9" w:rsidRPr="00074952">
        <w:rPr>
          <w:b/>
        </w:rPr>
        <w:t xml:space="preserve"> temporarily</w:t>
      </w:r>
      <w:r w:rsidR="00BE1C64" w:rsidRPr="00074952">
        <w:rPr>
          <w:b/>
        </w:rPr>
        <w:t xml:space="preserve"> due to the capability sharing of SIM-B. </w:t>
      </w:r>
    </w:p>
    <w:p w14:paraId="7B253012" w14:textId="5D070314" w:rsidR="00923C7A" w:rsidRDefault="00475015" w:rsidP="00BF4D9E">
      <w:pPr>
        <w:pStyle w:val="Heading2"/>
        <w:keepLines w:val="0"/>
        <w:tabs>
          <w:tab w:val="clear" w:pos="1002"/>
          <w:tab w:val="num" w:pos="576"/>
        </w:tabs>
        <w:spacing w:line="240" w:lineRule="auto"/>
        <w:ind w:left="0" w:firstLine="0"/>
        <w:jc w:val="left"/>
        <w:rPr>
          <w:lang w:eastAsia="ko-KR"/>
        </w:rPr>
      </w:pPr>
      <w:r>
        <w:rPr>
          <w:lang w:eastAsia="ko-KR"/>
        </w:rPr>
        <w:t xml:space="preserve">Field </w:t>
      </w:r>
      <w:r w:rsidR="000A56FF">
        <w:rPr>
          <w:lang w:eastAsia="ko-KR"/>
        </w:rPr>
        <w:t>log</w:t>
      </w:r>
      <w:r w:rsidR="00BF4D9E">
        <w:rPr>
          <w:lang w:eastAsia="ko-KR"/>
        </w:rPr>
        <w:t xml:space="preserve"> for </w:t>
      </w:r>
      <w:r w:rsidR="0042132E">
        <w:t>c</w:t>
      </w:r>
      <w:r w:rsidR="00D46A92">
        <w:t xml:space="preserve">apability sharing for </w:t>
      </w:r>
      <w:r w:rsidR="00D46A92" w:rsidRPr="00412C86">
        <w:rPr>
          <w:i/>
        </w:rPr>
        <w:t>srs-TxSwitch</w:t>
      </w:r>
      <w:r w:rsidR="00D46A92">
        <w:t xml:space="preserve"> for two SIMs</w:t>
      </w:r>
    </w:p>
    <w:p w14:paraId="7F06A048" w14:textId="4EC1FAD1" w:rsidR="00475015" w:rsidRDefault="007E649E" w:rsidP="00923C7A">
      <w:pPr>
        <w:rPr>
          <w:lang w:eastAsia="ko-KR"/>
        </w:rPr>
      </w:pPr>
      <w:r>
        <w:rPr>
          <w:lang w:eastAsia="ko-KR"/>
        </w:rPr>
        <w:t xml:space="preserve">The </w:t>
      </w:r>
      <w:r w:rsidR="00880C9F">
        <w:rPr>
          <w:lang w:eastAsia="ko-KR"/>
        </w:rPr>
        <w:t>field logging</w:t>
      </w:r>
      <w:r>
        <w:rPr>
          <w:lang w:eastAsia="ko-KR"/>
        </w:rPr>
        <w:t xml:space="preserve"> environment is </w:t>
      </w:r>
      <w:r w:rsidR="008C28F6">
        <w:rPr>
          <w:lang w:eastAsia="ko-KR"/>
        </w:rPr>
        <w:t xml:space="preserve">given </w:t>
      </w:r>
      <w:r>
        <w:rPr>
          <w:lang w:eastAsia="ko-KR"/>
        </w:rPr>
        <w:t>as follows:</w:t>
      </w:r>
    </w:p>
    <w:tbl>
      <w:tblPr>
        <w:tblStyle w:val="TableGrid"/>
        <w:tblW w:w="0" w:type="auto"/>
        <w:tblLook w:val="04A0" w:firstRow="1" w:lastRow="0" w:firstColumn="1" w:lastColumn="0" w:noHBand="0" w:noVBand="1"/>
      </w:tblPr>
      <w:tblGrid>
        <w:gridCol w:w="9855"/>
      </w:tblGrid>
      <w:tr w:rsidR="00D76E2C" w14:paraId="243B22C7" w14:textId="77777777" w:rsidTr="00D76E2C">
        <w:tc>
          <w:tcPr>
            <w:tcW w:w="9855" w:type="dxa"/>
          </w:tcPr>
          <w:p w14:paraId="1C5BA9B7" w14:textId="491F0DBB" w:rsidR="00D76E2C" w:rsidRDefault="00D76E2C" w:rsidP="00923C7A">
            <w:pPr>
              <w:rPr>
                <w:lang w:eastAsia="ko-KR"/>
              </w:rPr>
            </w:pPr>
            <w:r>
              <w:rPr>
                <w:lang w:eastAsia="ko-KR"/>
              </w:rPr>
              <w:t xml:space="preserve">The </w:t>
            </w:r>
            <w:r w:rsidR="007818B4">
              <w:rPr>
                <w:lang w:eastAsia="ko-KR"/>
              </w:rPr>
              <w:t xml:space="preserve">field logging </w:t>
            </w:r>
            <w:r>
              <w:rPr>
                <w:lang w:eastAsia="ko-KR"/>
              </w:rPr>
              <w:t>environment:</w:t>
            </w:r>
          </w:p>
          <w:p w14:paraId="420BB069" w14:textId="3EBD139C" w:rsidR="005627BB" w:rsidRDefault="00F12E98" w:rsidP="00F30CC5">
            <w:pPr>
              <w:rPr>
                <w:lang w:eastAsia="ko-KR"/>
              </w:rPr>
            </w:pPr>
            <w:r>
              <w:rPr>
                <w:lang w:eastAsia="ko-KR"/>
              </w:rPr>
              <w:t xml:space="preserve">Logging the </w:t>
            </w:r>
            <w:r w:rsidR="00B9124C">
              <w:rPr>
                <w:lang w:eastAsia="ko-KR"/>
              </w:rPr>
              <w:t xml:space="preserve">average </w:t>
            </w:r>
            <w:r w:rsidR="002B0413">
              <w:rPr>
                <w:lang w:eastAsia="ko-KR"/>
              </w:rPr>
              <w:t xml:space="preserve">DL </w:t>
            </w:r>
            <w:r>
              <w:rPr>
                <w:lang w:eastAsia="ko-KR"/>
              </w:rPr>
              <w:t>throughput</w:t>
            </w:r>
            <w:r w:rsidR="00B9124C">
              <w:rPr>
                <w:lang w:eastAsia="ko-KR"/>
              </w:rPr>
              <w:t xml:space="preserve"> (within 3 minutes)</w:t>
            </w:r>
            <w:r>
              <w:rPr>
                <w:lang w:eastAsia="ko-KR"/>
              </w:rPr>
              <w:t xml:space="preserve"> for</w:t>
            </w:r>
            <w:r w:rsidR="00F30CC5">
              <w:rPr>
                <w:lang w:eastAsia="ko-KR"/>
              </w:rPr>
              <w:t xml:space="preserve"> 1</w:t>
            </w:r>
            <w:r w:rsidR="00F30CC5">
              <w:rPr>
                <w:rFonts w:hint="eastAsia"/>
              </w:rPr>
              <w:t>t</w:t>
            </w:r>
            <w:r w:rsidR="00F30CC5">
              <w:rPr>
                <w:lang w:eastAsia="ko-KR"/>
              </w:rPr>
              <w:t>2R and 1t4R separately</w:t>
            </w:r>
            <w:r w:rsidR="0036416A">
              <w:rPr>
                <w:lang w:eastAsia="ko-KR"/>
              </w:rPr>
              <w:t xml:space="preserve"> for SIM-A</w:t>
            </w:r>
            <w:r w:rsidR="00F30CC5">
              <w:rPr>
                <w:lang w:eastAsia="ko-KR"/>
              </w:rPr>
              <w:t xml:space="preserve"> for the same UE equipped with </w:t>
            </w:r>
            <w:r w:rsidR="006E097E">
              <w:rPr>
                <w:lang w:eastAsia="ko-KR"/>
              </w:rPr>
              <w:t>two SIMs</w:t>
            </w:r>
            <w:r w:rsidR="00487EAF">
              <w:rPr>
                <w:lang w:eastAsia="ko-KR"/>
              </w:rPr>
              <w:t xml:space="preserve"> </w:t>
            </w:r>
            <w:r w:rsidR="00FF3B8D">
              <w:rPr>
                <w:lang w:eastAsia="ko-KR"/>
              </w:rPr>
              <w:t xml:space="preserve">both </w:t>
            </w:r>
            <w:r w:rsidR="00487EAF">
              <w:rPr>
                <w:lang w:eastAsia="ko-KR"/>
              </w:rPr>
              <w:t>in RRC_CONECTED.</w:t>
            </w:r>
            <w:r w:rsidR="001722F9">
              <w:rPr>
                <w:lang w:eastAsia="ko-KR"/>
              </w:rPr>
              <w:t xml:space="preserve"> </w:t>
            </w:r>
          </w:p>
          <w:p w14:paraId="76A622DB" w14:textId="29A9650A" w:rsidR="007B6079" w:rsidRDefault="00C757E5" w:rsidP="00F30CC5">
            <w:pPr>
              <w:rPr>
                <w:lang w:eastAsia="ko-KR"/>
              </w:rPr>
            </w:pPr>
            <w:r>
              <w:rPr>
                <w:lang w:eastAsia="ko-KR"/>
              </w:rPr>
              <w:t>Logging the average DL throughput when t</w:t>
            </w:r>
            <w:r w:rsidR="00E8566B">
              <w:rPr>
                <w:lang w:eastAsia="ko-KR"/>
              </w:rPr>
              <w:t>he UE</w:t>
            </w:r>
            <w:r w:rsidR="0081192F">
              <w:rPr>
                <w:lang w:eastAsia="ko-KR"/>
              </w:rPr>
              <w:t xml:space="preserve"> equipped with two SIMs both in RRC_CONECTED</w:t>
            </w:r>
            <w:r w:rsidR="00E8566B">
              <w:rPr>
                <w:lang w:eastAsia="ko-KR"/>
              </w:rPr>
              <w:t xml:space="preserve"> reports</w:t>
            </w:r>
            <w:r w:rsidR="00DC15A3">
              <w:rPr>
                <w:lang w:eastAsia="ko-KR"/>
              </w:rPr>
              <w:t xml:space="preserve"> 1t4R</w:t>
            </w:r>
            <w:r>
              <w:rPr>
                <w:lang w:eastAsia="ko-KR"/>
              </w:rPr>
              <w:t xml:space="preserve"> for SIM-A</w:t>
            </w:r>
            <w:r w:rsidR="002533A3">
              <w:rPr>
                <w:lang w:eastAsia="ko-KR"/>
              </w:rPr>
              <w:t>.</w:t>
            </w:r>
          </w:p>
          <w:p w14:paraId="6296041A" w14:textId="510D8BC3" w:rsidR="002533A3" w:rsidRDefault="002533A3" w:rsidP="00F30CC5">
            <w:pPr>
              <w:rPr>
                <w:lang w:eastAsia="ko-KR"/>
              </w:rPr>
            </w:pPr>
            <w:r>
              <w:rPr>
                <w:lang w:eastAsia="ko-KR"/>
              </w:rPr>
              <w:t>Logging the average DL throughput</w:t>
            </w:r>
            <w:r w:rsidR="00FF65A3">
              <w:rPr>
                <w:lang w:eastAsia="ko-KR"/>
              </w:rPr>
              <w:t xml:space="preserve"> after the </w:t>
            </w:r>
            <w:r w:rsidR="003A40FE">
              <w:rPr>
                <w:lang w:eastAsia="ko-KR"/>
              </w:rPr>
              <w:t xml:space="preserve">same </w:t>
            </w:r>
            <w:r w:rsidR="00FF65A3">
              <w:rPr>
                <w:lang w:eastAsia="ko-KR"/>
              </w:rPr>
              <w:t>UE</w:t>
            </w:r>
            <w:r w:rsidR="00A46954">
              <w:rPr>
                <w:lang w:eastAsia="ko-KR"/>
              </w:rPr>
              <w:t xml:space="preserve"> with two SIMs both in RRC_CONECTED</w:t>
            </w:r>
            <w:r w:rsidR="00FF65A3">
              <w:rPr>
                <w:lang w:eastAsia="ko-KR"/>
              </w:rPr>
              <w:t xml:space="preserve"> changes its capability </w:t>
            </w:r>
            <w:r w:rsidR="009F4C89">
              <w:rPr>
                <w:lang w:eastAsia="ko-KR"/>
              </w:rPr>
              <w:t xml:space="preserve">reporting </w:t>
            </w:r>
            <w:r w:rsidR="00FF65A3">
              <w:rPr>
                <w:lang w:eastAsia="ko-KR"/>
              </w:rPr>
              <w:t>to 1t2r via detach</w:t>
            </w:r>
            <w:r w:rsidR="00117B85">
              <w:rPr>
                <w:lang w:eastAsia="ko-KR"/>
              </w:rPr>
              <w:t xml:space="preserve"> </w:t>
            </w:r>
            <w:r w:rsidR="00FF65A3">
              <w:rPr>
                <w:lang w:eastAsia="ko-KR"/>
              </w:rPr>
              <w:t>+</w:t>
            </w:r>
            <w:r w:rsidR="00117B85">
              <w:rPr>
                <w:lang w:eastAsia="ko-KR"/>
              </w:rPr>
              <w:t xml:space="preserve"> </w:t>
            </w:r>
            <w:r w:rsidR="00FF65A3">
              <w:rPr>
                <w:lang w:eastAsia="ko-KR"/>
              </w:rPr>
              <w:t>attach</w:t>
            </w:r>
            <w:r w:rsidR="00201F82">
              <w:rPr>
                <w:lang w:eastAsia="ko-KR"/>
              </w:rPr>
              <w:t>.</w:t>
            </w:r>
          </w:p>
          <w:p w14:paraId="307D3482" w14:textId="0F381D32" w:rsidR="005627BB" w:rsidRDefault="001722F9" w:rsidP="00F30CC5">
            <w:pPr>
              <w:rPr>
                <w:lang w:eastAsia="ko-KR"/>
              </w:rPr>
            </w:pPr>
            <w:r>
              <w:rPr>
                <w:lang w:eastAsia="ko-KR"/>
              </w:rPr>
              <w:t>SIM-A is in full-buffer</w:t>
            </w:r>
            <w:r w:rsidR="00587372">
              <w:rPr>
                <w:lang w:eastAsia="ko-KR"/>
              </w:rPr>
              <w:t xml:space="preserve"> data transmission</w:t>
            </w:r>
            <w:r w:rsidR="005627BB">
              <w:rPr>
                <w:lang w:eastAsia="ko-KR"/>
              </w:rPr>
              <w:t>.</w:t>
            </w:r>
          </w:p>
          <w:p w14:paraId="1DB0BB8D" w14:textId="4E543312" w:rsidR="00F30CC5" w:rsidRDefault="001722F9" w:rsidP="00F30CC5">
            <w:pPr>
              <w:rPr>
                <w:lang w:eastAsia="ko-KR"/>
              </w:rPr>
            </w:pPr>
            <w:r>
              <w:rPr>
                <w:lang w:eastAsia="ko-KR"/>
              </w:rPr>
              <w:t>SIM-B is in voice call.</w:t>
            </w:r>
          </w:p>
          <w:p w14:paraId="63DE1485" w14:textId="02491828" w:rsidR="00D76E2C" w:rsidRDefault="00D76E2C" w:rsidP="00923C7A">
            <w:pPr>
              <w:rPr>
                <w:lang w:eastAsia="ko-KR"/>
              </w:rPr>
            </w:pPr>
            <w:r>
              <w:rPr>
                <w:lang w:eastAsia="ko-KR"/>
              </w:rPr>
              <w:t xml:space="preserve">Band combination: </w:t>
            </w:r>
            <w:r w:rsidR="009A2543">
              <w:rPr>
                <w:lang w:eastAsia="ko-KR"/>
              </w:rPr>
              <w:t>N78+N78</w:t>
            </w:r>
          </w:p>
          <w:p w14:paraId="1EF3AF1E" w14:textId="77777777" w:rsidR="003A7CDF" w:rsidRDefault="00A26F24" w:rsidP="002F2426">
            <w:pPr>
              <w:rPr>
                <w:lang w:eastAsia="ko-KR"/>
              </w:rPr>
            </w:pPr>
            <w:r>
              <w:rPr>
                <w:lang w:eastAsia="ko-KR"/>
              </w:rPr>
              <w:t xml:space="preserve">Number of PRB: </w:t>
            </w:r>
            <w:r w:rsidR="00B32D3E">
              <w:rPr>
                <w:lang w:eastAsia="ko-KR"/>
              </w:rPr>
              <w:t>217</w:t>
            </w:r>
          </w:p>
          <w:p w14:paraId="5ABD1E2A" w14:textId="35D3F1E5" w:rsidR="00F30CC5" w:rsidRDefault="00B32D3E" w:rsidP="002F2426">
            <w:pPr>
              <w:rPr>
                <w:lang w:eastAsia="ko-KR"/>
              </w:rPr>
            </w:pPr>
            <w:r>
              <w:rPr>
                <w:lang w:eastAsia="ko-KR"/>
              </w:rPr>
              <w:lastRenderedPageBreak/>
              <w:t>MCS: [5, 29]</w:t>
            </w:r>
            <w:r w:rsidR="002F2426">
              <w:rPr>
                <w:lang w:eastAsia="ko-KR"/>
              </w:rPr>
              <w:t xml:space="preserve"> </w:t>
            </w:r>
            <w:r w:rsidR="00DA6161">
              <w:rPr>
                <w:lang w:eastAsia="ko-KR"/>
              </w:rPr>
              <w:t>dynamic</w:t>
            </w:r>
          </w:p>
        </w:tc>
      </w:tr>
    </w:tbl>
    <w:p w14:paraId="391F6271" w14:textId="37CDA681" w:rsidR="00923C7A" w:rsidRDefault="00923C7A" w:rsidP="00923C7A">
      <w:pPr>
        <w:rPr>
          <w:lang w:eastAsia="ko-KR"/>
        </w:rPr>
      </w:pPr>
    </w:p>
    <w:p w14:paraId="5A70B125" w14:textId="7BC45206" w:rsidR="003965E2" w:rsidRDefault="00653672" w:rsidP="00923C7A">
      <w:pPr>
        <w:rPr>
          <w:lang w:eastAsia="ko-KR"/>
        </w:rPr>
      </w:pPr>
      <w:r>
        <w:rPr>
          <w:lang w:eastAsia="ko-KR"/>
        </w:rPr>
        <w:t>The following tables are the DL throughput logged</w:t>
      </w:r>
      <w:r w:rsidR="00FA6015">
        <w:rPr>
          <w:lang w:eastAsia="ko-KR"/>
        </w:rPr>
        <w:t xml:space="preserve"> for SIM-A</w:t>
      </w:r>
      <w:r>
        <w:rPr>
          <w:lang w:eastAsia="ko-KR"/>
        </w:rPr>
        <w:t xml:space="preserve"> for </w:t>
      </w:r>
      <w:r w:rsidR="000E410B">
        <w:rPr>
          <w:lang w:eastAsia="ko-KR"/>
        </w:rPr>
        <w:t>1</w:t>
      </w:r>
      <w:r w:rsidR="000E410B">
        <w:rPr>
          <w:rFonts w:hint="eastAsia"/>
        </w:rPr>
        <w:t>t</w:t>
      </w:r>
      <w:r w:rsidR="000E410B">
        <w:rPr>
          <w:lang w:eastAsia="ko-KR"/>
        </w:rPr>
        <w:t>2R and 1t4R separately</w:t>
      </w:r>
      <w:r w:rsidR="00FA6015">
        <w:rPr>
          <w:lang w:eastAsia="ko-KR"/>
        </w:rPr>
        <w:t>.</w:t>
      </w:r>
    </w:p>
    <w:tbl>
      <w:tblPr>
        <w:tblStyle w:val="TableGrid"/>
        <w:tblW w:w="0" w:type="auto"/>
        <w:tblLook w:val="04A0" w:firstRow="1" w:lastRow="0" w:firstColumn="1" w:lastColumn="0" w:noHBand="0" w:noVBand="1"/>
      </w:tblPr>
      <w:tblGrid>
        <w:gridCol w:w="2463"/>
        <w:gridCol w:w="2464"/>
        <w:gridCol w:w="2464"/>
        <w:gridCol w:w="2464"/>
      </w:tblGrid>
      <w:tr w:rsidR="00C2166D" w14:paraId="5842C747" w14:textId="77777777" w:rsidTr="00C2166D">
        <w:tc>
          <w:tcPr>
            <w:tcW w:w="2463" w:type="dxa"/>
          </w:tcPr>
          <w:p w14:paraId="5F831EFB" w14:textId="77777777" w:rsidR="00C2166D" w:rsidRDefault="00C2166D" w:rsidP="00923C7A">
            <w:pPr>
              <w:rPr>
                <w:lang w:eastAsia="ko-KR"/>
              </w:rPr>
            </w:pPr>
          </w:p>
        </w:tc>
        <w:tc>
          <w:tcPr>
            <w:tcW w:w="2464" w:type="dxa"/>
          </w:tcPr>
          <w:p w14:paraId="444866D7" w14:textId="513EE532" w:rsidR="00C2166D" w:rsidRDefault="00714988" w:rsidP="00923C7A">
            <w:pPr>
              <w:rPr>
                <w:lang w:eastAsia="ko-KR"/>
              </w:rPr>
            </w:pPr>
            <w:r>
              <w:rPr>
                <w:lang w:eastAsia="ko-KR"/>
              </w:rPr>
              <w:t xml:space="preserve">Average </w:t>
            </w:r>
            <w:r w:rsidR="00B16E9F">
              <w:rPr>
                <w:lang w:eastAsia="ko-KR"/>
              </w:rPr>
              <w:t xml:space="preserve">DL throughput for </w:t>
            </w:r>
            <w:r w:rsidR="00545DA5">
              <w:rPr>
                <w:lang w:eastAsia="ko-KR"/>
              </w:rPr>
              <w:t>1t4r (Mbps)</w:t>
            </w:r>
          </w:p>
        </w:tc>
        <w:tc>
          <w:tcPr>
            <w:tcW w:w="2464" w:type="dxa"/>
          </w:tcPr>
          <w:p w14:paraId="289E0FE9" w14:textId="16C6604C" w:rsidR="00C2166D" w:rsidRDefault="00746BE6" w:rsidP="00923C7A">
            <w:pPr>
              <w:rPr>
                <w:lang w:eastAsia="ko-KR"/>
              </w:rPr>
            </w:pPr>
            <w:r>
              <w:rPr>
                <w:lang w:eastAsia="ko-KR"/>
              </w:rPr>
              <w:t xml:space="preserve">Average </w:t>
            </w:r>
            <w:r w:rsidR="0047759A">
              <w:rPr>
                <w:lang w:eastAsia="ko-KR"/>
              </w:rPr>
              <w:t>DL throughput for 1t</w:t>
            </w:r>
            <w:r w:rsidR="00232F86">
              <w:rPr>
                <w:lang w:eastAsia="ko-KR"/>
              </w:rPr>
              <w:t>2</w:t>
            </w:r>
            <w:r w:rsidR="0047759A">
              <w:rPr>
                <w:lang w:eastAsia="ko-KR"/>
              </w:rPr>
              <w:t>r (Mbps)</w:t>
            </w:r>
          </w:p>
        </w:tc>
        <w:tc>
          <w:tcPr>
            <w:tcW w:w="2464" w:type="dxa"/>
          </w:tcPr>
          <w:p w14:paraId="52D53443" w14:textId="251320D2" w:rsidR="00C2166D" w:rsidRDefault="00543D67" w:rsidP="00923C7A">
            <w:pPr>
              <w:rPr>
                <w:lang w:eastAsia="ko-KR"/>
              </w:rPr>
            </w:pPr>
            <w:r>
              <w:rPr>
                <w:lang w:eastAsia="ko-KR"/>
              </w:rPr>
              <w:t xml:space="preserve">Throughput </w:t>
            </w:r>
            <w:r w:rsidR="00B7577B">
              <w:rPr>
                <w:lang w:eastAsia="ko-KR"/>
              </w:rPr>
              <w:t>increase</w:t>
            </w:r>
            <w:r w:rsidR="009A3601">
              <w:rPr>
                <w:lang w:eastAsia="ko-KR"/>
              </w:rPr>
              <w:t xml:space="preserve"> from </w:t>
            </w:r>
            <w:r w:rsidR="00B7577B">
              <w:rPr>
                <w:lang w:eastAsia="ko-KR"/>
              </w:rPr>
              <w:t>1t4r</w:t>
            </w:r>
            <w:r w:rsidR="00051373">
              <w:rPr>
                <w:lang w:eastAsia="ko-KR"/>
              </w:rPr>
              <w:t xml:space="preserve"> to</w:t>
            </w:r>
            <w:r w:rsidR="00B7577B">
              <w:rPr>
                <w:lang w:eastAsia="ko-KR"/>
              </w:rPr>
              <w:t xml:space="preserve"> 1t2r</w:t>
            </w:r>
            <w:r w:rsidR="00051373">
              <w:rPr>
                <w:lang w:eastAsia="ko-KR"/>
              </w:rPr>
              <w:t xml:space="preserve"> </w:t>
            </w:r>
          </w:p>
        </w:tc>
      </w:tr>
      <w:tr w:rsidR="00C2166D" w14:paraId="76A9ECB6" w14:textId="77777777" w:rsidTr="00C2166D">
        <w:tc>
          <w:tcPr>
            <w:tcW w:w="2463" w:type="dxa"/>
          </w:tcPr>
          <w:p w14:paraId="14E3DFF0" w14:textId="5C975CB6" w:rsidR="00C2166D" w:rsidRDefault="00C2166D" w:rsidP="00923C7A">
            <w:pPr>
              <w:rPr>
                <w:lang w:eastAsia="ko-KR"/>
              </w:rPr>
            </w:pPr>
            <w:r>
              <w:rPr>
                <w:lang w:eastAsia="ko-KR"/>
              </w:rPr>
              <w:t>N78+N78</w:t>
            </w:r>
          </w:p>
        </w:tc>
        <w:tc>
          <w:tcPr>
            <w:tcW w:w="2464" w:type="dxa"/>
          </w:tcPr>
          <w:p w14:paraId="0512B84F" w14:textId="7C97C5B0" w:rsidR="00C2166D" w:rsidRDefault="007F6574" w:rsidP="00923C7A">
            <w:pPr>
              <w:rPr>
                <w:lang w:eastAsia="ko-KR"/>
              </w:rPr>
            </w:pPr>
            <w:r>
              <w:rPr>
                <w:lang w:eastAsia="ko-KR"/>
              </w:rPr>
              <w:t>147</w:t>
            </w:r>
          </w:p>
        </w:tc>
        <w:tc>
          <w:tcPr>
            <w:tcW w:w="2464" w:type="dxa"/>
          </w:tcPr>
          <w:p w14:paraId="3A355211" w14:textId="5A3A1206" w:rsidR="00C2166D" w:rsidRDefault="007F6574" w:rsidP="00923C7A">
            <w:pPr>
              <w:rPr>
                <w:lang w:eastAsia="ko-KR"/>
              </w:rPr>
            </w:pPr>
            <w:r w:rsidRPr="00E73F67">
              <w:rPr>
                <w:rFonts w:eastAsia="Times New Roman"/>
                <w:sz w:val="24"/>
                <w:szCs w:val="24"/>
                <w:lang w:val="en-US"/>
              </w:rPr>
              <w:t>183</w:t>
            </w:r>
          </w:p>
        </w:tc>
        <w:tc>
          <w:tcPr>
            <w:tcW w:w="2464" w:type="dxa"/>
          </w:tcPr>
          <w:p w14:paraId="2A9A25D4" w14:textId="1984ED8F" w:rsidR="00C2166D" w:rsidRDefault="00AC5DA4" w:rsidP="00923C7A">
            <w:pPr>
              <w:rPr>
                <w:lang w:eastAsia="ko-KR"/>
              </w:rPr>
            </w:pPr>
            <w:r>
              <w:rPr>
                <w:lang w:eastAsia="ko-KR"/>
              </w:rPr>
              <w:t>2</w:t>
            </w:r>
            <w:r w:rsidR="00107822">
              <w:rPr>
                <w:lang w:eastAsia="ko-KR"/>
              </w:rPr>
              <w:t>4.5</w:t>
            </w:r>
            <w:r>
              <w:rPr>
                <w:lang w:eastAsia="ko-KR"/>
              </w:rPr>
              <w:t>%</w:t>
            </w:r>
          </w:p>
        </w:tc>
      </w:tr>
    </w:tbl>
    <w:p w14:paraId="2485B06A" w14:textId="3CB31295" w:rsidR="00653672" w:rsidRPr="00493B9C" w:rsidRDefault="0007228E" w:rsidP="00923C7A">
      <w:pPr>
        <w:rPr>
          <w:b/>
          <w:lang w:eastAsia="ko-KR"/>
        </w:rPr>
      </w:pPr>
      <w:r w:rsidRPr="00493B9C">
        <w:rPr>
          <w:b/>
          <w:lang w:eastAsia="ko-KR"/>
        </w:rPr>
        <w:t>Observation</w:t>
      </w:r>
      <w:r w:rsidR="00765178" w:rsidRPr="00493B9C">
        <w:rPr>
          <w:b/>
          <w:lang w:eastAsia="ko-KR"/>
        </w:rPr>
        <w:t xml:space="preserve"> 2: Due to the wrong channel estimation</w:t>
      </w:r>
      <w:r w:rsidR="001223EE" w:rsidRPr="00493B9C">
        <w:rPr>
          <w:b/>
          <w:lang w:eastAsia="ko-KR"/>
        </w:rPr>
        <w:t xml:space="preserve"> for </w:t>
      </w:r>
      <w:r w:rsidR="00756C17" w:rsidRPr="00493B9C">
        <w:rPr>
          <w:b/>
          <w:i/>
        </w:rPr>
        <w:t>srs-TxSwitch</w:t>
      </w:r>
      <w:r w:rsidR="00756C17" w:rsidRPr="00493B9C">
        <w:rPr>
          <w:b/>
        </w:rPr>
        <w:t xml:space="preserve"> </w:t>
      </w:r>
      <w:r w:rsidR="00D75269">
        <w:rPr>
          <w:b/>
        </w:rPr>
        <w:t>capability</w:t>
      </w:r>
      <w:r w:rsidR="00062D85">
        <w:rPr>
          <w:b/>
        </w:rPr>
        <w:t xml:space="preserve"> between </w:t>
      </w:r>
      <w:r w:rsidR="003D2A35" w:rsidRPr="00AB584C">
        <w:rPr>
          <w:b/>
        </w:rPr>
        <w:t>1t4r and 1t2r</w:t>
      </w:r>
      <w:r w:rsidR="00756C17" w:rsidRPr="00493B9C">
        <w:rPr>
          <w:b/>
        </w:rPr>
        <w:t>,</w:t>
      </w:r>
      <w:r w:rsidR="00756C17" w:rsidRPr="00493B9C">
        <w:rPr>
          <w:b/>
          <w:lang w:eastAsia="ko-KR"/>
        </w:rPr>
        <w:t xml:space="preserve"> the</w:t>
      </w:r>
      <w:r w:rsidR="00AC5FAA" w:rsidRPr="00493B9C">
        <w:rPr>
          <w:b/>
          <w:lang w:eastAsia="ko-KR"/>
        </w:rPr>
        <w:t xml:space="preserve"> </w:t>
      </w:r>
      <w:r w:rsidR="00413656" w:rsidRPr="00493B9C">
        <w:rPr>
          <w:b/>
          <w:lang w:eastAsia="ko-KR"/>
        </w:rPr>
        <w:t xml:space="preserve">DL </w:t>
      </w:r>
      <w:r w:rsidR="00AC5FAA" w:rsidRPr="00493B9C">
        <w:rPr>
          <w:b/>
          <w:lang w:eastAsia="ko-KR"/>
        </w:rPr>
        <w:t xml:space="preserve">throughput could be </w:t>
      </w:r>
      <w:r w:rsidR="007D3EFC" w:rsidRPr="00493B9C">
        <w:rPr>
          <w:b/>
          <w:lang w:eastAsia="ko-KR"/>
        </w:rPr>
        <w:t xml:space="preserve">reduced by </w:t>
      </w:r>
      <w:r w:rsidR="00372D37" w:rsidRPr="00493B9C">
        <w:rPr>
          <w:b/>
          <w:lang w:eastAsia="ko-KR"/>
        </w:rPr>
        <w:t>2</w:t>
      </w:r>
      <w:r w:rsidR="003E3245">
        <w:rPr>
          <w:b/>
          <w:lang w:eastAsia="ko-KR"/>
        </w:rPr>
        <w:t>4.5</w:t>
      </w:r>
      <w:r w:rsidR="00372D37" w:rsidRPr="00493B9C">
        <w:rPr>
          <w:b/>
          <w:lang w:eastAsia="ko-KR"/>
        </w:rPr>
        <w:t>%</w:t>
      </w:r>
      <w:r w:rsidR="007B4E20" w:rsidRPr="00493B9C">
        <w:rPr>
          <w:b/>
          <w:lang w:eastAsia="ko-KR"/>
        </w:rPr>
        <w:t>.</w:t>
      </w:r>
    </w:p>
    <w:p w14:paraId="5BB0FF69" w14:textId="6462EE69" w:rsidR="00A66D39" w:rsidRPr="00385EBD" w:rsidRDefault="00A66D39" w:rsidP="00923C7A">
      <w:pPr>
        <w:rPr>
          <w:iCs/>
          <w:lang w:eastAsia="ko-KR"/>
        </w:rPr>
      </w:pPr>
      <w:r>
        <w:rPr>
          <w:lang w:eastAsia="ko-KR"/>
        </w:rPr>
        <w:t xml:space="preserve">Different from the UE capability of </w:t>
      </w:r>
      <w:r w:rsidR="003A5ED3">
        <w:rPr>
          <w:lang w:eastAsia="ko-KR"/>
        </w:rPr>
        <w:t>MIMO-layer (</w:t>
      </w:r>
      <w:proofErr w:type="gramStart"/>
      <w:r w:rsidR="003A5ED3">
        <w:rPr>
          <w:lang w:eastAsia="ko-KR"/>
        </w:rPr>
        <w:t>e.g.</w:t>
      </w:r>
      <w:proofErr w:type="gramEnd"/>
      <w:r w:rsidR="003A5ED3">
        <w:rPr>
          <w:lang w:eastAsia="ko-KR"/>
        </w:rPr>
        <w:t xml:space="preserve"> </w:t>
      </w:r>
      <w:r w:rsidR="003A5ED3" w:rsidRPr="003A5ED3">
        <w:rPr>
          <w:i/>
          <w:iCs/>
          <w:sz w:val="20"/>
          <w:lang w:val="en-US"/>
        </w:rPr>
        <w:t>maxNumberMIMO-LayersPDSCH</w:t>
      </w:r>
      <w:r w:rsidR="003A5ED3">
        <w:rPr>
          <w:lang w:eastAsia="ko-KR"/>
        </w:rPr>
        <w:t>)</w:t>
      </w:r>
      <w:r w:rsidR="003D49A9">
        <w:rPr>
          <w:lang w:eastAsia="ko-KR"/>
        </w:rPr>
        <w:t xml:space="preserve">, </w:t>
      </w:r>
      <w:r w:rsidR="00CA2CF8">
        <w:rPr>
          <w:lang w:eastAsia="ko-KR"/>
        </w:rPr>
        <w:t>multiple RF chain</w:t>
      </w:r>
      <w:r w:rsidR="001C410C">
        <w:rPr>
          <w:lang w:eastAsia="ko-KR"/>
        </w:rPr>
        <w:t>s</w:t>
      </w:r>
      <w:r w:rsidR="00CA2CF8">
        <w:rPr>
          <w:lang w:eastAsia="ko-KR"/>
        </w:rPr>
        <w:t xml:space="preserve"> (or </w:t>
      </w:r>
      <w:r w:rsidR="008F682F">
        <w:rPr>
          <w:lang w:eastAsia="ko-KR"/>
        </w:rPr>
        <w:t xml:space="preserve">multiple </w:t>
      </w:r>
      <w:r w:rsidR="00CA2CF8">
        <w:rPr>
          <w:lang w:eastAsia="ko-KR"/>
        </w:rPr>
        <w:t>antenna port</w:t>
      </w:r>
      <w:r w:rsidR="00324065">
        <w:rPr>
          <w:lang w:eastAsia="ko-KR"/>
        </w:rPr>
        <w:t>s</w:t>
      </w:r>
      <w:r w:rsidR="00CA2CF8">
        <w:rPr>
          <w:lang w:eastAsia="ko-KR"/>
        </w:rPr>
        <w:t xml:space="preserve"> as used for </w:t>
      </w:r>
      <w:r w:rsidR="001B65A1">
        <w:rPr>
          <w:lang w:eastAsia="ko-KR"/>
        </w:rPr>
        <w:t xml:space="preserve">SRS </w:t>
      </w:r>
      <w:r w:rsidR="00D954BF">
        <w:rPr>
          <w:color w:val="000000"/>
          <w:lang w:val="en-US"/>
        </w:rPr>
        <w:t>s</w:t>
      </w:r>
      <w:r w:rsidR="001D05D9">
        <w:rPr>
          <w:color w:val="000000"/>
          <w:lang w:val="en-US"/>
        </w:rPr>
        <w:t>witching</w:t>
      </w:r>
      <w:r w:rsidR="00CA2CF8">
        <w:rPr>
          <w:lang w:eastAsia="ko-KR"/>
        </w:rPr>
        <w:t>)</w:t>
      </w:r>
      <w:r w:rsidR="00C10AC6">
        <w:rPr>
          <w:lang w:eastAsia="ko-KR"/>
        </w:rPr>
        <w:t xml:space="preserve"> could be </w:t>
      </w:r>
      <w:r w:rsidR="00276124">
        <w:rPr>
          <w:rFonts w:hint="eastAsia"/>
        </w:rPr>
        <w:t>mapp</w:t>
      </w:r>
      <w:r w:rsidR="00276124">
        <w:rPr>
          <w:lang w:eastAsia="ko-KR"/>
        </w:rPr>
        <w:t>ed</w:t>
      </w:r>
      <w:r w:rsidR="00CE60D8">
        <w:rPr>
          <w:lang w:eastAsia="ko-KR"/>
        </w:rPr>
        <w:t xml:space="preserve"> </w:t>
      </w:r>
      <w:r w:rsidR="00984DB6">
        <w:rPr>
          <w:lang w:eastAsia="ko-KR"/>
        </w:rPr>
        <w:t>to</w:t>
      </w:r>
      <w:r w:rsidR="00C10AC6">
        <w:rPr>
          <w:lang w:eastAsia="ko-KR"/>
        </w:rPr>
        <w:t xml:space="preserve"> one</w:t>
      </w:r>
      <w:r w:rsidR="009D13F5">
        <w:rPr>
          <w:lang w:eastAsia="ko-KR"/>
        </w:rPr>
        <w:t xml:space="preserve"> </w:t>
      </w:r>
      <w:r w:rsidR="00C10AC6">
        <w:rPr>
          <w:lang w:eastAsia="ko-KR"/>
        </w:rPr>
        <w:t>layer transmission</w:t>
      </w:r>
      <w:r w:rsidR="004A6D5C">
        <w:rPr>
          <w:lang w:eastAsia="ko-KR"/>
        </w:rPr>
        <w:t>.</w:t>
      </w:r>
      <w:r w:rsidR="00022FD0">
        <w:rPr>
          <w:lang w:eastAsia="ko-KR"/>
        </w:rPr>
        <w:t xml:space="preserve"> Then </w:t>
      </w:r>
      <w:r w:rsidR="00E46CBC">
        <w:rPr>
          <w:lang w:eastAsia="ko-KR"/>
        </w:rPr>
        <w:t xml:space="preserve">the </w:t>
      </w:r>
      <w:r w:rsidR="00022FD0">
        <w:rPr>
          <w:lang w:eastAsia="ko-KR"/>
        </w:rPr>
        <w:t>chang</w:t>
      </w:r>
      <w:r w:rsidR="00E46CBC">
        <w:rPr>
          <w:lang w:eastAsia="ko-KR"/>
        </w:rPr>
        <w:t>e of</w:t>
      </w:r>
      <w:r w:rsidR="00022FD0">
        <w:rPr>
          <w:lang w:eastAsia="ko-KR"/>
        </w:rPr>
        <w:t xml:space="preserve"> the UE </w:t>
      </w:r>
      <w:r w:rsidR="00022FD0" w:rsidRPr="00385EBD">
        <w:rPr>
          <w:lang w:eastAsia="ko-KR"/>
        </w:rPr>
        <w:t xml:space="preserve">capability of </w:t>
      </w:r>
      <w:r w:rsidR="00293829" w:rsidRPr="00385EBD">
        <w:rPr>
          <w:i/>
        </w:rPr>
        <w:t>srs-TxSwitch</w:t>
      </w:r>
      <w:r w:rsidR="00293829" w:rsidRPr="00385EBD">
        <w:rPr>
          <w:iCs/>
        </w:rPr>
        <w:t xml:space="preserve"> </w:t>
      </w:r>
      <w:r w:rsidR="009F53E2">
        <w:rPr>
          <w:iCs/>
        </w:rPr>
        <w:t xml:space="preserve">due to the reduction of </w:t>
      </w:r>
      <w:r w:rsidR="00515332">
        <w:rPr>
          <w:iCs/>
        </w:rPr>
        <w:t>the number of</w:t>
      </w:r>
      <w:r w:rsidR="00E73A10">
        <w:rPr>
          <w:iCs/>
        </w:rPr>
        <w:t xml:space="preserve"> </w:t>
      </w:r>
      <w:r w:rsidR="00E73A10">
        <w:rPr>
          <w:lang w:eastAsia="ko-KR"/>
        </w:rPr>
        <w:t xml:space="preserve">RF chains </w:t>
      </w:r>
      <w:r w:rsidR="00E95934">
        <w:rPr>
          <w:lang w:eastAsia="ko-KR"/>
        </w:rPr>
        <w:t>(or antenna ports)</w:t>
      </w:r>
      <w:r w:rsidR="00515332">
        <w:rPr>
          <w:iCs/>
        </w:rPr>
        <w:t xml:space="preserve"> </w:t>
      </w:r>
      <w:r w:rsidR="00293829" w:rsidRPr="00385EBD">
        <w:rPr>
          <w:iCs/>
        </w:rPr>
        <w:t>does not require</w:t>
      </w:r>
      <w:r w:rsidR="00385EBD">
        <w:rPr>
          <w:iCs/>
        </w:rPr>
        <w:t xml:space="preserve"> the change of the </w:t>
      </w:r>
      <w:r w:rsidR="00252E2F">
        <w:rPr>
          <w:lang w:eastAsia="ko-KR"/>
        </w:rPr>
        <w:t xml:space="preserve">UE </w:t>
      </w:r>
      <w:r w:rsidR="00252E2F" w:rsidRPr="00385EBD">
        <w:rPr>
          <w:lang w:eastAsia="ko-KR"/>
        </w:rPr>
        <w:t>capability</w:t>
      </w:r>
      <w:r w:rsidR="00252E2F">
        <w:rPr>
          <w:lang w:eastAsia="ko-KR"/>
        </w:rPr>
        <w:t xml:space="preserve"> for MIMO-layer</w:t>
      </w:r>
      <w:r w:rsidR="005C3BBA">
        <w:rPr>
          <w:lang w:eastAsia="ko-KR"/>
        </w:rPr>
        <w:t>.</w:t>
      </w:r>
    </w:p>
    <w:p w14:paraId="050A66DB" w14:textId="3D60B3AC" w:rsidR="00923C7A" w:rsidRPr="00D231BA" w:rsidRDefault="009A4C63" w:rsidP="00923C7A">
      <w:pPr>
        <w:rPr>
          <w:lang w:eastAsia="ko-KR"/>
        </w:rPr>
      </w:pPr>
      <w:r w:rsidRPr="00D231BA">
        <w:rPr>
          <w:lang w:eastAsia="ko-KR"/>
        </w:rPr>
        <w:t>Thus</w:t>
      </w:r>
      <w:r w:rsidR="00420E74">
        <w:rPr>
          <w:lang w:eastAsia="ko-KR"/>
        </w:rPr>
        <w:t>,</w:t>
      </w:r>
      <w:r w:rsidRPr="00D231BA">
        <w:rPr>
          <w:lang w:eastAsia="ko-KR"/>
        </w:rPr>
        <w:t xml:space="preserve"> we consider that the UE should be able to report it</w:t>
      </w:r>
      <w:r w:rsidR="006E054E">
        <w:rPr>
          <w:lang w:eastAsia="ko-KR"/>
        </w:rPr>
        <w:t>s</w:t>
      </w:r>
      <w:r w:rsidRPr="00D231BA">
        <w:rPr>
          <w:lang w:eastAsia="ko-KR"/>
        </w:rPr>
        <w:t xml:space="preserve"> temporary </w:t>
      </w:r>
      <w:r w:rsidR="00B90AA9" w:rsidRPr="00D231BA">
        <w:rPr>
          <w:i/>
        </w:rPr>
        <w:t>srs-TxSwitch</w:t>
      </w:r>
      <w:r w:rsidR="00B90AA9" w:rsidRPr="00D231BA">
        <w:t xml:space="preserve"> for SIM</w:t>
      </w:r>
      <w:r w:rsidR="0033398A" w:rsidRPr="00D231BA">
        <w:t>-A</w:t>
      </w:r>
      <w:r w:rsidR="000B26A5" w:rsidRPr="00D231BA">
        <w:t xml:space="preserve">, due to the </w:t>
      </w:r>
      <w:r w:rsidR="00545D67" w:rsidRPr="00D231BA">
        <w:t xml:space="preserve">antenna </w:t>
      </w:r>
      <w:r w:rsidR="000B26A5" w:rsidRPr="00D231BA">
        <w:t xml:space="preserve">capability shared </w:t>
      </w:r>
      <w:r w:rsidR="00545D67" w:rsidRPr="00D231BA">
        <w:t>by SIM-B</w:t>
      </w:r>
      <w:r w:rsidR="00490CAF">
        <w:t>.</w:t>
      </w:r>
    </w:p>
    <w:p w14:paraId="083553FC" w14:textId="77777777" w:rsidR="004A5E23" w:rsidRPr="0084065D" w:rsidRDefault="004A5E23" w:rsidP="004A5E23">
      <w:pPr>
        <w:rPr>
          <w:b/>
          <w:lang w:eastAsia="ko-KR"/>
        </w:rPr>
      </w:pPr>
      <w:r w:rsidRPr="0084065D">
        <w:rPr>
          <w:b/>
          <w:lang w:eastAsia="ko-KR"/>
        </w:rPr>
        <w:t xml:space="preserve">Proposal: The UE should be able to indicate its temporary </w:t>
      </w:r>
      <w:r w:rsidRPr="0084065D">
        <w:rPr>
          <w:b/>
          <w:i/>
        </w:rPr>
        <w:t>srs-TxSwitch</w:t>
      </w:r>
      <w:r w:rsidRPr="0084065D">
        <w:rPr>
          <w:b/>
        </w:rPr>
        <w:t xml:space="preserve"> capability.</w:t>
      </w:r>
    </w:p>
    <w:p w14:paraId="1662BD9E" w14:textId="77777777" w:rsidR="00DA44DE" w:rsidRDefault="00DA44DE" w:rsidP="00DA44DE">
      <w:pPr>
        <w:pStyle w:val="Heading1"/>
        <w:jc w:val="left"/>
      </w:pPr>
      <w:r>
        <w:t>Conclusions</w:t>
      </w:r>
    </w:p>
    <w:p w14:paraId="3E19A263" w14:textId="51136044"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AE3C92">
        <w:t xml:space="preserve">observations and </w:t>
      </w:r>
      <w:r w:rsidR="00435FBB">
        <w:t>proposal</w:t>
      </w:r>
      <w:r w:rsidR="00C274D6">
        <w:t>:</w:t>
      </w:r>
    </w:p>
    <w:p w14:paraId="3AB16932" w14:textId="77777777" w:rsidR="0005548A" w:rsidRPr="00074952" w:rsidRDefault="0005548A" w:rsidP="0005548A">
      <w:pPr>
        <w:rPr>
          <w:b/>
        </w:rPr>
      </w:pPr>
      <w:r w:rsidRPr="00074952">
        <w:rPr>
          <w:b/>
        </w:rPr>
        <w:t xml:space="preserve">Observation 1: The </w:t>
      </w:r>
      <w:r w:rsidRPr="00074952">
        <w:rPr>
          <w:b/>
          <w:i/>
        </w:rPr>
        <w:t>srs-TxSwitch</w:t>
      </w:r>
      <w:r w:rsidRPr="00074952">
        <w:rPr>
          <w:b/>
        </w:rPr>
        <w:t xml:space="preserve"> capability from SIM-A can be changed temporarily due to the capability sharing of SIM-B. </w:t>
      </w:r>
    </w:p>
    <w:p w14:paraId="33ED1974" w14:textId="77777777" w:rsidR="006F0ED6" w:rsidRPr="00493B9C" w:rsidRDefault="006F0ED6" w:rsidP="006F0ED6">
      <w:pPr>
        <w:rPr>
          <w:b/>
          <w:lang w:eastAsia="ko-KR"/>
        </w:rPr>
      </w:pPr>
      <w:r w:rsidRPr="00493B9C">
        <w:rPr>
          <w:b/>
          <w:lang w:eastAsia="ko-KR"/>
        </w:rPr>
        <w:t xml:space="preserve">Observation 2: Due to the wrong channel estimation for </w:t>
      </w:r>
      <w:r w:rsidRPr="00493B9C">
        <w:rPr>
          <w:b/>
          <w:i/>
        </w:rPr>
        <w:t>srs-TxSwitch</w:t>
      </w:r>
      <w:r w:rsidRPr="00493B9C">
        <w:rPr>
          <w:b/>
        </w:rPr>
        <w:t xml:space="preserve"> </w:t>
      </w:r>
      <w:r>
        <w:rPr>
          <w:b/>
        </w:rPr>
        <w:t xml:space="preserve">capability between </w:t>
      </w:r>
      <w:r w:rsidRPr="00AB584C">
        <w:rPr>
          <w:b/>
        </w:rPr>
        <w:t>1t4r and 1t2r</w:t>
      </w:r>
      <w:r w:rsidRPr="00493B9C">
        <w:rPr>
          <w:b/>
        </w:rPr>
        <w:t>,</w:t>
      </w:r>
      <w:r w:rsidRPr="00493B9C">
        <w:rPr>
          <w:b/>
          <w:lang w:eastAsia="ko-KR"/>
        </w:rPr>
        <w:t xml:space="preserve"> the DL throughput could be reduced by 2</w:t>
      </w:r>
      <w:r>
        <w:rPr>
          <w:b/>
          <w:lang w:eastAsia="ko-KR"/>
        </w:rPr>
        <w:t>4.5</w:t>
      </w:r>
      <w:r w:rsidRPr="00493B9C">
        <w:rPr>
          <w:b/>
          <w:lang w:eastAsia="ko-KR"/>
        </w:rPr>
        <w:t>%.</w:t>
      </w:r>
    </w:p>
    <w:p w14:paraId="4C63DE2F" w14:textId="77777777" w:rsidR="008B36DC" w:rsidRPr="0084065D" w:rsidRDefault="008B36DC" w:rsidP="008B36DC">
      <w:pPr>
        <w:rPr>
          <w:b/>
          <w:lang w:eastAsia="ko-KR"/>
        </w:rPr>
      </w:pPr>
      <w:r w:rsidRPr="0084065D">
        <w:rPr>
          <w:b/>
          <w:lang w:eastAsia="ko-KR"/>
        </w:rPr>
        <w:t xml:space="preserve">Proposal: The UE should be able to indicate its temporary </w:t>
      </w:r>
      <w:r w:rsidRPr="0084065D">
        <w:rPr>
          <w:b/>
          <w:i/>
        </w:rPr>
        <w:t>srs-TxSwitch</w:t>
      </w:r>
      <w:r w:rsidRPr="0084065D">
        <w:rPr>
          <w:b/>
        </w:rPr>
        <w:t xml:space="preserve"> capability.</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F7D2FF7" w14:textId="77777777" w:rsidR="003E3700" w:rsidRPr="00906F5D" w:rsidRDefault="003E3700" w:rsidP="003E3700">
      <w:pPr>
        <w:spacing w:afterLines="50" w:line="240" w:lineRule="auto"/>
        <w:jc w:val="left"/>
      </w:pPr>
      <w:r>
        <w:t xml:space="preserve">[1] </w:t>
      </w:r>
      <w:bookmarkStart w:id="2" w:name="_Hlk89997016"/>
      <w:r w:rsidRPr="001A54D3">
        <w:t>RP-</w:t>
      </w:r>
      <w:bookmarkEnd w:id="2"/>
      <w:r w:rsidRPr="001A54D3">
        <w:t>220955, vivo, “</w:t>
      </w:r>
      <w:bookmarkStart w:id="3" w:name="_Hlk89916202"/>
      <w:r w:rsidRPr="001A54D3">
        <w:t>Revised WID: Dual Transmission/Reception (Tx/Rx) Multi-SIM for NR</w:t>
      </w:r>
      <w:bookmarkEnd w:id="3"/>
      <w:r w:rsidRPr="001A54D3">
        <w:t>”</w:t>
      </w:r>
    </w:p>
    <w:p w14:paraId="23489796" w14:textId="287A53A2" w:rsidR="005E2226" w:rsidRPr="00A908F6" w:rsidRDefault="003E4AD7" w:rsidP="00C4738F">
      <w:pPr>
        <w:spacing w:afterLines="50" w:line="240" w:lineRule="auto"/>
        <w:jc w:val="left"/>
      </w:pPr>
      <w:r>
        <w:t>[2] 3GPP TS 38.306, “</w:t>
      </w:r>
      <w:r w:rsidR="00463EE9">
        <w:t xml:space="preserve">NR; </w:t>
      </w:r>
      <w:r w:rsidR="00463EE9" w:rsidRPr="007D1E1D">
        <w:t>User Equipment (UE) radio access capabilities</w:t>
      </w:r>
      <w:r>
        <w:t>”</w:t>
      </w:r>
    </w:p>
    <w:sectPr w:rsidR="005E2226"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7DCA" w14:textId="77777777" w:rsidR="0035319E" w:rsidRDefault="0035319E">
      <w:pPr>
        <w:spacing w:after="0" w:line="240" w:lineRule="auto"/>
      </w:pPr>
      <w:r>
        <w:separator/>
      </w:r>
    </w:p>
  </w:endnote>
  <w:endnote w:type="continuationSeparator" w:id="0">
    <w:p w14:paraId="7E271207" w14:textId="77777777" w:rsidR="0035319E" w:rsidRDefault="00353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F1FE" w14:textId="77777777" w:rsidR="0035319E" w:rsidRDefault="0035319E">
      <w:pPr>
        <w:spacing w:after="0" w:line="240" w:lineRule="auto"/>
      </w:pPr>
      <w:r>
        <w:separator/>
      </w:r>
    </w:p>
  </w:footnote>
  <w:footnote w:type="continuationSeparator" w:id="0">
    <w:p w14:paraId="7B164B48" w14:textId="77777777" w:rsidR="0035319E" w:rsidRDefault="003531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3"/>
  </w:num>
  <w:num w:numId="5">
    <w:abstractNumId w:val="0"/>
  </w:num>
  <w:num w:numId="6">
    <w:abstractNumId w:val="18"/>
  </w:num>
  <w:num w:numId="7">
    <w:abstractNumId w:val="23"/>
  </w:num>
  <w:num w:numId="8">
    <w:abstractNumId w:val="12"/>
  </w:num>
  <w:num w:numId="9">
    <w:abstractNumId w:val="2"/>
  </w:num>
  <w:num w:numId="10">
    <w:abstractNumId w:val="9"/>
  </w:num>
  <w:num w:numId="11">
    <w:abstractNumId w:val="15"/>
  </w:num>
  <w:num w:numId="12">
    <w:abstractNumId w:val="1"/>
  </w:num>
  <w:num w:numId="13">
    <w:abstractNumId w:val="20"/>
  </w:num>
  <w:num w:numId="14">
    <w:abstractNumId w:val="25"/>
  </w:num>
  <w:num w:numId="15">
    <w:abstractNumId w:val="7"/>
  </w:num>
  <w:num w:numId="16">
    <w:abstractNumId w:val="19"/>
  </w:num>
  <w:num w:numId="17">
    <w:abstractNumId w:val="3"/>
  </w:num>
  <w:num w:numId="18">
    <w:abstractNumId w:val="21"/>
  </w:num>
  <w:num w:numId="19">
    <w:abstractNumId w:val="5"/>
  </w:num>
  <w:num w:numId="20">
    <w:abstractNumId w:val="24"/>
  </w:num>
  <w:num w:numId="21">
    <w:abstractNumId w:val="26"/>
  </w:num>
  <w:num w:numId="22">
    <w:abstractNumId w:val="17"/>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2"/>
  </w:num>
  <w:num w:numId="30">
    <w:abstractNumId w:val="0"/>
  </w:num>
  <w:num w:numId="31">
    <w:abstractNumId w:val="8"/>
  </w:num>
  <w:num w:numId="32">
    <w:abstractNumId w:val="0"/>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0FD"/>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81"/>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74C"/>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0F8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19E"/>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16B"/>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0AD"/>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32"/>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0F90"/>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3F"/>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94A"/>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BC9"/>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6F52"/>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0EA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96C"/>
    <w:rsid w:val="00F32A47"/>
    <w:rsid w:val="00F32A67"/>
    <w:rsid w:val="00F32B69"/>
    <w:rsid w:val="00F32FF7"/>
    <w:rsid w:val="00F33220"/>
    <w:rsid w:val="00F3330E"/>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9F1"/>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55A"/>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6D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5031</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4790</cp:revision>
  <cp:lastPrinted>2018-04-04T09:40:00Z</cp:lastPrinted>
  <dcterms:created xsi:type="dcterms:W3CDTF">2018-11-01T12:39:00Z</dcterms:created>
  <dcterms:modified xsi:type="dcterms:W3CDTF">2023-04-07T06:30:00Z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